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D82" w:rsidRPr="00BD784E" w:rsidRDefault="005E3D82" w:rsidP="00F159CC">
      <w:pPr>
        <w:rPr>
          <w:rFonts w:ascii="Arial" w:hAnsi="Arial" w:cs="Arial"/>
          <w:sz w:val="20"/>
          <w:szCs w:val="20"/>
        </w:rPr>
      </w:pPr>
    </w:p>
    <w:p w:rsidR="005E3D82" w:rsidRPr="00BD784E" w:rsidRDefault="005E3D82"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Pr="00BD784E" w:rsidRDefault="005E3D82"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Pr="00BD784E" w:rsidRDefault="005E3D82"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Default="005E3D82" w:rsidP="003E0215">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Default="005E3D82" w:rsidP="003E0215">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Default="005E3D82" w:rsidP="003E0215">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Pr="00BD784E" w:rsidRDefault="005E3D82" w:rsidP="003E0215">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tblPr>
      <w:tblGrid>
        <w:gridCol w:w="9639"/>
      </w:tblGrid>
      <w:tr w:rsidR="005E3D82" w:rsidRPr="008260B4" w:rsidTr="003C35F7">
        <w:trPr>
          <w:trHeight w:val="402"/>
        </w:trPr>
        <w:tc>
          <w:tcPr>
            <w:tcW w:w="9639" w:type="dxa"/>
            <w:shd w:val="clear" w:color="auto" w:fill="FBD4B4"/>
          </w:tcPr>
          <w:p w:rsidR="005E3D82" w:rsidRDefault="005E3D82" w:rsidP="003C35F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5E3D82" w:rsidRPr="00494485" w:rsidRDefault="005E3D82" w:rsidP="00F04DC7">
            <w:pPr>
              <w:pStyle w:val="NoSpacing"/>
              <w:jc w:val="center"/>
              <w:rPr>
                <w:rFonts w:ascii="Arial" w:hAnsi="Arial" w:cs="Arial"/>
                <w:b/>
                <w:sz w:val="40"/>
                <w:szCs w:val="40"/>
                <w:lang w:eastAsia="it-IT"/>
              </w:rPr>
            </w:pPr>
            <w:r w:rsidRPr="00494485">
              <w:rPr>
                <w:rFonts w:ascii="Arial" w:hAnsi="Arial" w:cs="Arial"/>
                <w:b/>
                <w:sz w:val="40"/>
                <w:szCs w:val="40"/>
                <w:lang w:eastAsia="it-IT"/>
              </w:rPr>
              <w:t>COMUNE DI BRUGHERIO</w:t>
            </w:r>
          </w:p>
          <w:p w:rsidR="005E3D82" w:rsidRPr="00494485" w:rsidRDefault="005E3D82" w:rsidP="00F04DC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lang w:val="it-IT"/>
              </w:rPr>
            </w:pPr>
            <w:r w:rsidRPr="00494485">
              <w:rPr>
                <w:rFonts w:ascii="Arial" w:hAnsi="Arial" w:cs="Arial"/>
                <w:lang w:val="it-IT"/>
              </w:rPr>
              <w:t>piazza Cesare Battisti, 1</w:t>
            </w:r>
            <w:r w:rsidRPr="00494485">
              <w:rPr>
                <w:rFonts w:ascii="Arial" w:hAnsi="Arial" w:cs="Arial"/>
                <w:lang w:val="it-IT"/>
              </w:rPr>
              <w:br/>
              <w:t>20861 Brugherio</w:t>
            </w:r>
            <w:r>
              <w:rPr>
                <w:rFonts w:ascii="Arial" w:hAnsi="Arial" w:cs="Arial"/>
                <w:lang w:val="it-IT"/>
              </w:rPr>
              <w:t xml:space="preserve"> (MB)</w:t>
            </w:r>
            <w:r w:rsidRPr="00494485">
              <w:rPr>
                <w:rFonts w:ascii="Arial" w:hAnsi="Arial" w:cs="Arial"/>
                <w:lang w:val="it-IT"/>
              </w:rPr>
              <w:br/>
              <w:t>P. IVA: 00745520965</w:t>
            </w:r>
            <w:r w:rsidRPr="00494485">
              <w:rPr>
                <w:rFonts w:ascii="Arial" w:hAnsi="Arial" w:cs="Arial"/>
                <w:lang w:val="it-IT"/>
              </w:rPr>
              <w:br/>
              <w:t>CF: 03243880154</w:t>
            </w:r>
          </w:p>
          <w:p w:rsidR="005E3D82" w:rsidRPr="00F50004" w:rsidRDefault="005E3D82" w:rsidP="00F04DC7">
            <w:pPr>
              <w:pStyle w:val="NoSpacing"/>
            </w:pPr>
          </w:p>
          <w:p w:rsidR="005E3D82" w:rsidRPr="00BD784E" w:rsidRDefault="005E3D82" w:rsidP="003C35F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5E3D82" w:rsidRPr="00BD784E" w:rsidRDefault="005E3D82" w:rsidP="003E0215">
      <w:pPr>
        <w:rPr>
          <w:rFonts w:ascii="Arial" w:hAnsi="Arial" w:cs="Arial"/>
          <w:sz w:val="20"/>
          <w:szCs w:val="20"/>
          <w:lang w:val="it-IT"/>
        </w:rPr>
      </w:pPr>
    </w:p>
    <w:p w:rsidR="005E3D82" w:rsidRDefault="005E3D82" w:rsidP="003E0215">
      <w:pPr>
        <w:tabs>
          <w:tab w:val="left" w:pos="3254"/>
        </w:tabs>
        <w:jc w:val="both"/>
        <w:rPr>
          <w:rFonts w:ascii="Arial" w:hAnsi="Arial" w:cs="Arial"/>
          <w:b/>
          <w:sz w:val="20"/>
          <w:szCs w:val="20"/>
          <w:lang w:val="it-IT"/>
        </w:rPr>
      </w:pPr>
      <w:r>
        <w:rPr>
          <w:rFonts w:ascii="Arial" w:hAnsi="Arial" w:cs="Arial"/>
          <w:b/>
          <w:sz w:val="20"/>
          <w:szCs w:val="20"/>
          <w:lang w:val="it-IT"/>
        </w:rPr>
        <w:tab/>
      </w:r>
      <w:r w:rsidRPr="002E4AAB">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127.5pt;height:130.5pt;visibility:visible">
            <v:imagedata r:id="rId7" o:title=""/>
          </v:shape>
        </w:pict>
      </w:r>
    </w:p>
    <w:p w:rsidR="005E3D82" w:rsidRPr="00BD784E" w:rsidRDefault="005E3D82" w:rsidP="00CE080B">
      <w:pPr>
        <w:rPr>
          <w:rFonts w:ascii="Arial" w:hAnsi="Arial" w:cs="Arial"/>
          <w:sz w:val="20"/>
          <w:szCs w:val="20"/>
          <w:lang w:val="it-IT"/>
        </w:rPr>
      </w:pPr>
    </w:p>
    <w:p w:rsidR="005E3D82" w:rsidRPr="00BD784E" w:rsidRDefault="005E3D82"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5E3D82" w:rsidRPr="00BD784E" w:rsidRDefault="005E3D82"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00"/>
      </w:tblPr>
      <w:tblGrid>
        <w:gridCol w:w="9639"/>
      </w:tblGrid>
      <w:tr w:rsidR="005E3D82" w:rsidRPr="00300759" w:rsidTr="00325EC5">
        <w:trPr>
          <w:trHeight w:val="402"/>
        </w:trPr>
        <w:tc>
          <w:tcPr>
            <w:tcW w:w="9639" w:type="dxa"/>
            <w:shd w:val="clear" w:color="auto" w:fill="FBD4B4"/>
          </w:tcPr>
          <w:p w:rsidR="005E3D82"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5E3D82"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sidRPr="00316B8C">
              <w:rPr>
                <w:rFonts w:ascii="Arial" w:hAnsi="Arial" w:cs="Arial"/>
                <w:b/>
                <w:sz w:val="28"/>
                <w:szCs w:val="28"/>
                <w:lang w:val="it-IT"/>
              </w:rPr>
              <w:t>CAPITOLATO TECNICO e SCHEMA DI CONTRATTO DI POLIZZA</w:t>
            </w:r>
          </w:p>
          <w:p w:rsidR="005E3D82"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5E3D82" w:rsidRPr="00996D36"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Pr>
                <w:rFonts w:ascii="Arial" w:hAnsi="Arial" w:cs="Arial"/>
                <w:b/>
                <w:sz w:val="28"/>
                <w:szCs w:val="28"/>
                <w:lang w:val="it-IT"/>
              </w:rPr>
              <w:t xml:space="preserve">LOTTO 6 - </w:t>
            </w:r>
            <w:r w:rsidRPr="00996D36">
              <w:rPr>
                <w:rFonts w:ascii="Arial" w:hAnsi="Arial" w:cs="Arial"/>
                <w:b/>
                <w:sz w:val="28"/>
                <w:szCs w:val="28"/>
                <w:lang w:val="it-IT"/>
              </w:rPr>
              <w:t>RESPONSABILITÀ CIVILE AUTOVEICOLI (RCA)</w:t>
            </w:r>
          </w:p>
          <w:p w:rsidR="005E3D82"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sidRPr="00996D36">
              <w:rPr>
                <w:rFonts w:ascii="Arial" w:hAnsi="Arial" w:cs="Arial"/>
                <w:b/>
                <w:sz w:val="28"/>
                <w:szCs w:val="28"/>
                <w:lang w:val="it-IT"/>
              </w:rPr>
              <w:t>E CORPI VEICOLI TERRESTRI (CVT)</w:t>
            </w:r>
            <w:r>
              <w:rPr>
                <w:rFonts w:ascii="Arial" w:hAnsi="Arial" w:cs="Arial"/>
                <w:b/>
                <w:sz w:val="28"/>
                <w:szCs w:val="28"/>
                <w:lang w:val="it-IT"/>
              </w:rPr>
              <w:t xml:space="preserve"> </w:t>
            </w:r>
          </w:p>
          <w:p w:rsidR="005E3D82" w:rsidRPr="00996D36"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5E3D82"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sidRPr="00996D36">
              <w:rPr>
                <w:rFonts w:ascii="Arial" w:hAnsi="Arial" w:cs="Arial"/>
                <w:b/>
                <w:sz w:val="28"/>
                <w:szCs w:val="28"/>
                <w:lang w:val="it-IT"/>
              </w:rPr>
              <w:t xml:space="preserve">POLIZZA AMMINISTRATA A LIBRO MATRICOLA </w:t>
            </w:r>
          </w:p>
          <w:p w:rsidR="005E3D82" w:rsidRPr="00BD784E" w:rsidRDefault="005E3D82" w:rsidP="00996D36">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5E3D82" w:rsidRPr="00BD784E" w:rsidRDefault="005E3D82" w:rsidP="00BD784E">
      <w:pPr>
        <w:rPr>
          <w:rFonts w:ascii="Arial" w:hAnsi="Arial" w:cs="Arial"/>
          <w:sz w:val="20"/>
          <w:szCs w:val="20"/>
          <w:lang w:val="it-IT"/>
        </w:rPr>
      </w:pPr>
    </w:p>
    <w:p w:rsidR="005E3D82" w:rsidRPr="00300759" w:rsidRDefault="005E3D82" w:rsidP="00BD784E">
      <w:pPr>
        <w:rPr>
          <w:rFonts w:ascii="Arial" w:hAnsi="Arial" w:cs="Arial"/>
          <w:sz w:val="20"/>
          <w:szCs w:val="20"/>
          <w:lang w:val="it-IT"/>
        </w:rPr>
      </w:pPr>
      <w:r w:rsidRPr="00300759">
        <w:rPr>
          <w:rFonts w:ascii="Arial" w:hAnsi="Arial" w:cs="Arial"/>
          <w:sz w:val="20"/>
          <w:szCs w:val="20"/>
          <w:lang w:val="it-IT"/>
        </w:rPr>
        <w:br w:type="page"/>
      </w:r>
    </w:p>
    <w:p w:rsidR="005E3D82" w:rsidRPr="00413BA7" w:rsidRDefault="005E3D82" w:rsidP="00300759">
      <w:pPr>
        <w:keepNext/>
        <w:keepLines/>
        <w:widowControl/>
        <w:autoSpaceDE/>
        <w:autoSpaceDN/>
        <w:adjustRightInd/>
        <w:spacing w:before="240" w:line="259" w:lineRule="auto"/>
        <w:rPr>
          <w:rFonts w:ascii="Arial" w:hAnsi="Arial" w:cs="Arial"/>
          <w:b/>
          <w:sz w:val="20"/>
          <w:szCs w:val="20"/>
          <w:lang w:val="it-IT"/>
        </w:rPr>
      </w:pPr>
      <w:r w:rsidRPr="00413BA7">
        <w:rPr>
          <w:rFonts w:ascii="Arial" w:hAnsi="Arial" w:cs="Arial"/>
          <w:b/>
          <w:sz w:val="20"/>
          <w:szCs w:val="20"/>
          <w:lang w:val="it-IT"/>
        </w:rPr>
        <w:t>Sommario</w:t>
      </w:r>
    </w:p>
    <w:p w:rsidR="005E3D82" w:rsidRPr="00413BA7" w:rsidRDefault="005E3D82">
      <w:pPr>
        <w:pStyle w:val="TOC1"/>
        <w:tabs>
          <w:tab w:val="right" w:leader="dot" w:pos="9628"/>
        </w:tabs>
        <w:rPr>
          <w:rFonts w:ascii="Arial" w:hAnsi="Arial" w:cs="Arial"/>
          <w:noProof/>
          <w:sz w:val="20"/>
          <w:szCs w:val="20"/>
          <w:lang w:val="it-IT"/>
        </w:rPr>
      </w:pPr>
      <w:r w:rsidRPr="00413BA7">
        <w:rPr>
          <w:rFonts w:ascii="Arial" w:hAnsi="Arial" w:cs="Arial"/>
          <w:sz w:val="20"/>
          <w:szCs w:val="20"/>
          <w:lang w:val="it-IT"/>
        </w:rPr>
        <w:fldChar w:fldCharType="begin"/>
      </w:r>
      <w:r w:rsidRPr="00413BA7">
        <w:rPr>
          <w:rFonts w:ascii="Arial" w:hAnsi="Arial" w:cs="Arial"/>
          <w:sz w:val="20"/>
          <w:szCs w:val="20"/>
          <w:lang w:val="it-IT"/>
        </w:rPr>
        <w:instrText xml:space="preserve"> TOC \o "1-3" \h \z \u </w:instrText>
      </w:r>
      <w:r w:rsidRPr="00413BA7">
        <w:rPr>
          <w:rFonts w:ascii="Arial" w:hAnsi="Arial" w:cs="Arial"/>
          <w:sz w:val="20"/>
          <w:szCs w:val="20"/>
          <w:lang w:val="it-IT"/>
        </w:rPr>
        <w:fldChar w:fldCharType="separate"/>
      </w:r>
      <w:hyperlink w:anchor="_Toc461195012" w:history="1">
        <w:r w:rsidRPr="00413BA7">
          <w:rPr>
            <w:rStyle w:val="Hyperlink"/>
            <w:rFonts w:ascii="Arial" w:hAnsi="Arial" w:cs="Arial"/>
            <w:noProof/>
            <w:sz w:val="20"/>
            <w:szCs w:val="20"/>
            <w:lang w:val="it-IT"/>
          </w:rPr>
          <w:t>Definizioni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4</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13" w:history="1">
        <w:r w:rsidRPr="00413BA7">
          <w:rPr>
            <w:rStyle w:val="Hyperlink"/>
            <w:rFonts w:ascii="Arial" w:hAnsi="Arial" w:cs="Arial"/>
            <w:noProof/>
            <w:sz w:val="20"/>
            <w:szCs w:val="20"/>
            <w:lang w:val="it-IT"/>
          </w:rPr>
          <w:t>Sezione 1 – Norme che regolano l’Assicurazione in Generale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4" w:history="1">
        <w:r w:rsidRPr="00413BA7">
          <w:rPr>
            <w:rStyle w:val="Hyperlink"/>
            <w:rFonts w:ascii="Arial" w:hAnsi="Arial" w:cs="Arial"/>
            <w:noProof/>
            <w:sz w:val="20"/>
            <w:szCs w:val="20"/>
          </w:rPr>
          <w:t>1.</w:t>
        </w:r>
        <w:r w:rsidRPr="00413BA7">
          <w:rPr>
            <w:rFonts w:ascii="Arial" w:hAnsi="Arial" w:cs="Arial"/>
            <w:noProof/>
            <w:sz w:val="20"/>
            <w:szCs w:val="20"/>
            <w:lang w:val="it-IT"/>
          </w:rPr>
          <w:tab/>
        </w:r>
        <w:r w:rsidRPr="00413BA7">
          <w:rPr>
            <w:rStyle w:val="Hyperlink"/>
            <w:rFonts w:ascii="Arial" w:hAnsi="Arial" w:cs="Arial"/>
            <w:noProof/>
            <w:sz w:val="20"/>
            <w:szCs w:val="20"/>
          </w:rPr>
          <w:t>Prova del contratto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5" w:history="1">
        <w:r w:rsidRPr="00413BA7">
          <w:rPr>
            <w:rStyle w:val="Hyperlink"/>
            <w:rFonts w:ascii="Arial" w:hAnsi="Arial" w:cs="Arial"/>
            <w:noProof/>
            <w:sz w:val="20"/>
            <w:szCs w:val="20"/>
          </w:rPr>
          <w:t>2.</w:t>
        </w:r>
        <w:r w:rsidRPr="00413BA7">
          <w:rPr>
            <w:rFonts w:ascii="Arial" w:hAnsi="Arial" w:cs="Arial"/>
            <w:noProof/>
            <w:sz w:val="20"/>
            <w:szCs w:val="20"/>
            <w:lang w:val="it-IT"/>
          </w:rPr>
          <w:tab/>
        </w:r>
        <w:r w:rsidRPr="00413BA7">
          <w:rPr>
            <w:rStyle w:val="Hyperlink"/>
            <w:rFonts w:ascii="Arial" w:hAnsi="Arial" w:cs="Arial"/>
            <w:noProof/>
            <w:sz w:val="20"/>
            <w:szCs w:val="20"/>
          </w:rPr>
          <w:t>Pagamento del premio e decorrenze della garanzia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6" w:history="1">
        <w:r w:rsidRPr="00413BA7">
          <w:rPr>
            <w:rStyle w:val="Hyperlink"/>
            <w:rFonts w:ascii="Arial" w:hAnsi="Arial" w:cs="Arial"/>
            <w:noProof/>
            <w:sz w:val="20"/>
            <w:szCs w:val="20"/>
          </w:rPr>
          <w:t>3.</w:t>
        </w:r>
        <w:r w:rsidRPr="00413BA7">
          <w:rPr>
            <w:rFonts w:ascii="Arial" w:hAnsi="Arial" w:cs="Arial"/>
            <w:noProof/>
            <w:sz w:val="20"/>
            <w:szCs w:val="20"/>
            <w:lang w:val="it-IT"/>
          </w:rPr>
          <w:tab/>
        </w:r>
        <w:r w:rsidRPr="00413BA7">
          <w:rPr>
            <w:rStyle w:val="Hyperlink"/>
            <w:rFonts w:ascii="Arial" w:hAnsi="Arial" w:cs="Arial"/>
            <w:noProof/>
            <w:sz w:val="20"/>
            <w:szCs w:val="20"/>
          </w:rPr>
          <w:t>Forma delle comunicazioni del Contraente alla Società</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7" w:history="1">
        <w:r w:rsidRPr="00413BA7">
          <w:rPr>
            <w:rStyle w:val="Hyperlink"/>
            <w:rFonts w:ascii="Arial" w:hAnsi="Arial" w:cs="Arial"/>
            <w:noProof/>
            <w:sz w:val="20"/>
            <w:szCs w:val="20"/>
          </w:rPr>
          <w:t>4.</w:t>
        </w:r>
        <w:r w:rsidRPr="00413BA7">
          <w:rPr>
            <w:rFonts w:ascii="Arial" w:hAnsi="Arial" w:cs="Arial"/>
            <w:noProof/>
            <w:sz w:val="20"/>
            <w:szCs w:val="20"/>
            <w:lang w:val="it-IT"/>
          </w:rPr>
          <w:tab/>
        </w:r>
        <w:r w:rsidRPr="00413BA7">
          <w:rPr>
            <w:rStyle w:val="Hyperlink"/>
            <w:rFonts w:ascii="Arial" w:hAnsi="Arial" w:cs="Arial"/>
            <w:noProof/>
            <w:sz w:val="20"/>
            <w:szCs w:val="20"/>
          </w:rPr>
          <w:t>Variazioni del rischio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8" w:history="1">
        <w:r w:rsidRPr="00413BA7">
          <w:rPr>
            <w:rStyle w:val="Hyperlink"/>
            <w:rFonts w:ascii="Arial" w:hAnsi="Arial" w:cs="Arial"/>
            <w:noProof/>
            <w:sz w:val="20"/>
            <w:szCs w:val="20"/>
          </w:rPr>
          <w:t>5.</w:t>
        </w:r>
        <w:r w:rsidRPr="00413BA7">
          <w:rPr>
            <w:rFonts w:ascii="Arial" w:hAnsi="Arial" w:cs="Arial"/>
            <w:noProof/>
            <w:sz w:val="20"/>
            <w:szCs w:val="20"/>
            <w:lang w:val="it-IT"/>
          </w:rPr>
          <w:tab/>
        </w:r>
        <w:r w:rsidRPr="00413BA7">
          <w:rPr>
            <w:rStyle w:val="Hyperlink"/>
            <w:rFonts w:ascii="Arial" w:hAnsi="Arial" w:cs="Arial"/>
            <w:noProof/>
            <w:sz w:val="20"/>
            <w:szCs w:val="20"/>
          </w:rPr>
          <w:t>Revisione dei prezzi e di altre clausole contrattuali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5</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19" w:history="1">
        <w:r w:rsidRPr="00413BA7">
          <w:rPr>
            <w:rStyle w:val="Hyperlink"/>
            <w:rFonts w:ascii="Arial" w:hAnsi="Arial" w:cs="Arial"/>
            <w:noProof/>
            <w:sz w:val="20"/>
            <w:szCs w:val="20"/>
          </w:rPr>
          <w:t>6.</w:t>
        </w:r>
        <w:r w:rsidRPr="00413BA7">
          <w:rPr>
            <w:rFonts w:ascii="Arial" w:hAnsi="Arial" w:cs="Arial"/>
            <w:noProof/>
            <w:sz w:val="20"/>
            <w:szCs w:val="20"/>
            <w:lang w:val="it-IT"/>
          </w:rPr>
          <w:tab/>
        </w:r>
        <w:r w:rsidRPr="00413BA7">
          <w:rPr>
            <w:rStyle w:val="Hyperlink"/>
            <w:rFonts w:ascii="Arial" w:hAnsi="Arial" w:cs="Arial"/>
            <w:noProof/>
            <w:sz w:val="20"/>
            <w:szCs w:val="20"/>
          </w:rPr>
          <w:t>Clausola di recesso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_Toc461195019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20" w:history="1">
        <w:r w:rsidRPr="00413BA7">
          <w:rPr>
            <w:rStyle w:val="Hyperlink"/>
            <w:rFonts w:ascii="Arial" w:hAnsi="Arial" w:cs="Arial"/>
            <w:noProof/>
            <w:sz w:val="20"/>
            <w:szCs w:val="20"/>
          </w:rPr>
          <w:t>7.</w:t>
        </w:r>
        <w:r w:rsidRPr="00413BA7">
          <w:rPr>
            <w:rFonts w:ascii="Arial" w:hAnsi="Arial" w:cs="Arial"/>
            <w:noProof/>
            <w:sz w:val="20"/>
            <w:szCs w:val="20"/>
            <w:lang w:val="it-IT"/>
          </w:rPr>
          <w:tab/>
        </w:r>
        <w:r w:rsidRPr="00413BA7">
          <w:rPr>
            <w:rStyle w:val="Hyperlink"/>
            <w:rFonts w:ascii="Arial" w:hAnsi="Arial" w:cs="Arial"/>
            <w:noProof/>
            <w:sz w:val="20"/>
            <w:szCs w:val="20"/>
          </w:rPr>
          <w:t>Dichiarazioni inesatte e reticenze senza dolo o colpa grave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21" w:history="1">
        <w:r w:rsidRPr="00413BA7">
          <w:rPr>
            <w:rStyle w:val="Hyperlink"/>
            <w:rFonts w:ascii="Arial" w:hAnsi="Arial" w:cs="Arial"/>
            <w:noProof/>
            <w:sz w:val="20"/>
            <w:szCs w:val="20"/>
          </w:rPr>
          <w:t>8.</w:t>
        </w:r>
        <w:r w:rsidRPr="00413BA7">
          <w:rPr>
            <w:rFonts w:ascii="Arial" w:hAnsi="Arial" w:cs="Arial"/>
            <w:noProof/>
            <w:sz w:val="20"/>
            <w:szCs w:val="20"/>
            <w:lang w:val="it-IT"/>
          </w:rPr>
          <w:tab/>
        </w:r>
        <w:r w:rsidRPr="00413BA7">
          <w:rPr>
            <w:rStyle w:val="Hyperlink"/>
            <w:rFonts w:ascii="Arial" w:hAnsi="Arial" w:cs="Arial"/>
            <w:noProof/>
            <w:sz w:val="20"/>
            <w:szCs w:val="20"/>
          </w:rPr>
          <w:t>Oneri fiscali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480"/>
          <w:tab w:val="right" w:leader="dot" w:pos="9628"/>
        </w:tabs>
        <w:rPr>
          <w:rFonts w:ascii="Arial" w:hAnsi="Arial" w:cs="Arial"/>
          <w:noProof/>
          <w:sz w:val="20"/>
          <w:szCs w:val="20"/>
          <w:lang w:val="it-IT"/>
        </w:rPr>
      </w:pPr>
      <w:hyperlink w:anchor="_Toc461195022" w:history="1">
        <w:r w:rsidRPr="00413BA7">
          <w:rPr>
            <w:rStyle w:val="Hyperlink"/>
            <w:rFonts w:ascii="Arial" w:hAnsi="Arial" w:cs="Arial"/>
            <w:noProof/>
            <w:sz w:val="20"/>
            <w:szCs w:val="20"/>
          </w:rPr>
          <w:t>9.</w:t>
        </w:r>
        <w:r w:rsidRPr="00413BA7">
          <w:rPr>
            <w:rFonts w:ascii="Arial" w:hAnsi="Arial" w:cs="Arial"/>
            <w:noProof/>
            <w:sz w:val="20"/>
            <w:szCs w:val="20"/>
            <w:lang w:val="it-IT"/>
          </w:rPr>
          <w:tab/>
        </w:r>
        <w:r w:rsidRPr="00413BA7">
          <w:rPr>
            <w:rStyle w:val="Hyperlink"/>
            <w:rFonts w:ascii="Arial" w:hAnsi="Arial" w:cs="Arial"/>
            <w:noProof/>
            <w:sz w:val="20"/>
            <w:szCs w:val="20"/>
          </w:rPr>
          <w:t>Foro competente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3" w:history="1">
        <w:r w:rsidRPr="00413BA7">
          <w:rPr>
            <w:rStyle w:val="Hyperlink"/>
            <w:rFonts w:ascii="Arial" w:hAnsi="Arial" w:cs="Arial"/>
            <w:noProof/>
            <w:sz w:val="20"/>
            <w:szCs w:val="20"/>
          </w:rPr>
          <w:t>10.</w:t>
        </w:r>
        <w:r w:rsidRPr="00413BA7">
          <w:rPr>
            <w:rFonts w:ascii="Arial" w:hAnsi="Arial" w:cs="Arial"/>
            <w:noProof/>
            <w:sz w:val="20"/>
            <w:szCs w:val="20"/>
            <w:lang w:val="it-IT"/>
          </w:rPr>
          <w:tab/>
        </w:r>
        <w:r w:rsidRPr="00413BA7">
          <w:rPr>
            <w:rStyle w:val="Hyperlink"/>
            <w:rFonts w:ascii="Arial" w:hAnsi="Arial" w:cs="Arial"/>
            <w:noProof/>
            <w:sz w:val="20"/>
            <w:szCs w:val="20"/>
          </w:rPr>
          <w:t>Rinvio alle norme di legge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4" w:history="1">
        <w:r w:rsidRPr="00413BA7">
          <w:rPr>
            <w:rStyle w:val="Hyperlink"/>
            <w:rFonts w:ascii="Arial" w:hAnsi="Arial" w:cs="Arial"/>
            <w:noProof/>
            <w:sz w:val="20"/>
            <w:szCs w:val="20"/>
          </w:rPr>
          <w:t>11.</w:t>
        </w:r>
        <w:r w:rsidRPr="00413BA7">
          <w:rPr>
            <w:rFonts w:ascii="Arial" w:hAnsi="Arial" w:cs="Arial"/>
            <w:noProof/>
            <w:sz w:val="20"/>
            <w:szCs w:val="20"/>
            <w:lang w:val="it-IT"/>
          </w:rPr>
          <w:tab/>
        </w:r>
        <w:r w:rsidRPr="00413BA7">
          <w:rPr>
            <w:rStyle w:val="Hyperlink"/>
            <w:rFonts w:ascii="Arial" w:hAnsi="Arial" w:cs="Arial"/>
            <w:noProof/>
            <w:sz w:val="20"/>
            <w:szCs w:val="20"/>
          </w:rPr>
          <w:t>Durata del contratto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5" w:history="1">
        <w:r w:rsidRPr="00413BA7">
          <w:rPr>
            <w:rStyle w:val="Hyperlink"/>
            <w:rFonts w:ascii="Arial" w:hAnsi="Arial" w:cs="Arial"/>
            <w:noProof/>
            <w:sz w:val="20"/>
            <w:szCs w:val="20"/>
          </w:rPr>
          <w:t>12.</w:t>
        </w:r>
        <w:r w:rsidRPr="00413BA7">
          <w:rPr>
            <w:rFonts w:ascii="Arial" w:hAnsi="Arial" w:cs="Arial"/>
            <w:noProof/>
            <w:sz w:val="20"/>
            <w:szCs w:val="20"/>
            <w:lang w:val="it-IT"/>
          </w:rPr>
          <w:tab/>
        </w:r>
        <w:r w:rsidRPr="00413BA7">
          <w:rPr>
            <w:rStyle w:val="Hyperlink"/>
            <w:rFonts w:ascii="Arial" w:hAnsi="Arial" w:cs="Arial"/>
            <w:noProof/>
            <w:sz w:val="20"/>
            <w:szCs w:val="20"/>
          </w:rPr>
          <w:t>Efficacia temporale delle garanzie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6" w:history="1">
        <w:r w:rsidRPr="00413BA7">
          <w:rPr>
            <w:rStyle w:val="Hyperlink"/>
            <w:rFonts w:ascii="Arial" w:hAnsi="Arial" w:cs="Arial"/>
            <w:noProof/>
            <w:sz w:val="20"/>
            <w:szCs w:val="20"/>
          </w:rPr>
          <w:t>13.</w:t>
        </w:r>
        <w:r w:rsidRPr="00413BA7">
          <w:rPr>
            <w:rFonts w:ascii="Arial" w:hAnsi="Arial" w:cs="Arial"/>
            <w:noProof/>
            <w:sz w:val="20"/>
            <w:szCs w:val="20"/>
            <w:lang w:val="it-IT"/>
          </w:rPr>
          <w:tab/>
        </w:r>
        <w:r w:rsidRPr="00413BA7">
          <w:rPr>
            <w:rStyle w:val="Hyperlink"/>
            <w:rFonts w:ascii="Arial" w:hAnsi="Arial" w:cs="Arial"/>
            <w:noProof/>
            <w:sz w:val="20"/>
            <w:szCs w:val="20"/>
          </w:rPr>
          <w:t>Elementi per il calcolo del premio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6</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7" w:history="1">
        <w:r w:rsidRPr="00413BA7">
          <w:rPr>
            <w:rStyle w:val="Hyperlink"/>
            <w:rFonts w:ascii="Arial" w:hAnsi="Arial" w:cs="Arial"/>
            <w:noProof/>
            <w:sz w:val="20"/>
            <w:szCs w:val="20"/>
          </w:rPr>
          <w:t>14.</w:t>
        </w:r>
        <w:r w:rsidRPr="00413BA7">
          <w:rPr>
            <w:rFonts w:ascii="Arial" w:hAnsi="Arial" w:cs="Arial"/>
            <w:noProof/>
            <w:sz w:val="20"/>
            <w:szCs w:val="20"/>
            <w:lang w:val="it-IT"/>
          </w:rPr>
          <w:tab/>
        </w:r>
        <w:r w:rsidRPr="00413BA7">
          <w:rPr>
            <w:rStyle w:val="Hyperlink"/>
            <w:rFonts w:ascii="Arial" w:hAnsi="Arial" w:cs="Arial"/>
            <w:noProof/>
            <w:sz w:val="20"/>
            <w:szCs w:val="20"/>
          </w:rPr>
          <w:t>Coassicurazione e delega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7</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8" w:history="1">
        <w:r w:rsidRPr="00413BA7">
          <w:rPr>
            <w:rStyle w:val="Hyperlink"/>
            <w:rFonts w:ascii="Arial" w:hAnsi="Arial" w:cs="Arial"/>
            <w:noProof/>
            <w:sz w:val="20"/>
            <w:szCs w:val="20"/>
          </w:rPr>
          <w:t>15.</w:t>
        </w:r>
        <w:r w:rsidRPr="00413BA7">
          <w:rPr>
            <w:rFonts w:ascii="Arial" w:hAnsi="Arial" w:cs="Arial"/>
            <w:noProof/>
            <w:sz w:val="20"/>
            <w:szCs w:val="20"/>
            <w:lang w:val="it-IT"/>
          </w:rPr>
          <w:tab/>
        </w:r>
        <w:r w:rsidRPr="00413BA7">
          <w:rPr>
            <w:rStyle w:val="Hyperlink"/>
            <w:rFonts w:ascii="Arial" w:hAnsi="Arial" w:cs="Arial"/>
            <w:noProof/>
            <w:sz w:val="20"/>
            <w:szCs w:val="20"/>
          </w:rPr>
          <w:t>Clausola Broker</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7</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29" w:history="1">
        <w:r w:rsidRPr="00413BA7">
          <w:rPr>
            <w:rStyle w:val="Hyperlink"/>
            <w:rFonts w:ascii="Arial" w:hAnsi="Arial" w:cs="Arial"/>
            <w:noProof/>
            <w:sz w:val="20"/>
            <w:szCs w:val="20"/>
          </w:rPr>
          <w:t>16.</w:t>
        </w:r>
        <w:r w:rsidRPr="00413BA7">
          <w:rPr>
            <w:rFonts w:ascii="Arial" w:hAnsi="Arial" w:cs="Arial"/>
            <w:noProof/>
            <w:sz w:val="20"/>
            <w:szCs w:val="20"/>
            <w:lang w:val="it-IT"/>
          </w:rPr>
          <w:tab/>
        </w:r>
        <w:r w:rsidRPr="00413BA7">
          <w:rPr>
            <w:rStyle w:val="Hyperlink"/>
            <w:rFonts w:ascii="Arial" w:hAnsi="Arial" w:cs="Arial"/>
            <w:noProof/>
            <w:sz w:val="20"/>
            <w:szCs w:val="20"/>
          </w:rPr>
          <w:t>Produzione di informazioni sui sinistri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_Toc461195029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7</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0" w:history="1">
        <w:r w:rsidRPr="00413BA7">
          <w:rPr>
            <w:rStyle w:val="Hyperlink"/>
            <w:rFonts w:ascii="Arial" w:hAnsi="Arial" w:cs="Arial"/>
            <w:noProof/>
            <w:sz w:val="20"/>
            <w:szCs w:val="20"/>
          </w:rPr>
          <w:t>17.</w:t>
        </w:r>
        <w:r w:rsidRPr="00413BA7">
          <w:rPr>
            <w:rFonts w:ascii="Arial" w:hAnsi="Arial" w:cs="Arial"/>
            <w:noProof/>
            <w:sz w:val="20"/>
            <w:szCs w:val="20"/>
            <w:lang w:val="it-IT"/>
          </w:rPr>
          <w:tab/>
        </w:r>
        <w:r w:rsidRPr="00413BA7">
          <w:rPr>
            <w:rStyle w:val="Hyperlink"/>
            <w:rFonts w:ascii="Arial" w:hAnsi="Arial" w:cs="Arial"/>
            <w:noProof/>
            <w:sz w:val="20"/>
            <w:szCs w:val="20"/>
          </w:rPr>
          <w:t>Assicurazione presso diversi assicuratori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1" w:history="1">
        <w:r w:rsidRPr="00413BA7">
          <w:rPr>
            <w:rStyle w:val="Hyperlink"/>
            <w:rFonts w:ascii="Arial" w:hAnsi="Arial" w:cs="Arial"/>
            <w:noProof/>
            <w:sz w:val="20"/>
            <w:szCs w:val="20"/>
          </w:rPr>
          <w:t>18.</w:t>
        </w:r>
        <w:r w:rsidRPr="00413BA7">
          <w:rPr>
            <w:rFonts w:ascii="Arial" w:hAnsi="Arial" w:cs="Arial"/>
            <w:noProof/>
            <w:sz w:val="20"/>
            <w:szCs w:val="20"/>
            <w:lang w:val="it-IT"/>
          </w:rPr>
          <w:tab/>
        </w:r>
        <w:r w:rsidRPr="00413BA7">
          <w:rPr>
            <w:rStyle w:val="Hyperlink"/>
            <w:rFonts w:ascii="Arial" w:hAnsi="Arial" w:cs="Arial"/>
            <w:noProof/>
            <w:sz w:val="20"/>
            <w:szCs w:val="20"/>
          </w:rPr>
          <w:t>Tracciabilità dei flussi finanziari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2" w:history="1">
        <w:r w:rsidRPr="00413BA7">
          <w:rPr>
            <w:rStyle w:val="Hyperlink"/>
            <w:rFonts w:ascii="Arial" w:hAnsi="Arial" w:cs="Arial"/>
            <w:noProof/>
            <w:sz w:val="20"/>
            <w:szCs w:val="20"/>
          </w:rPr>
          <w:t>19.</w:t>
        </w:r>
        <w:r w:rsidRPr="00413BA7">
          <w:rPr>
            <w:rFonts w:ascii="Arial" w:hAnsi="Arial" w:cs="Arial"/>
            <w:noProof/>
            <w:sz w:val="20"/>
            <w:szCs w:val="20"/>
            <w:lang w:val="it-IT"/>
          </w:rPr>
          <w:tab/>
        </w:r>
        <w:r w:rsidRPr="00413BA7">
          <w:rPr>
            <w:rStyle w:val="Hyperlink"/>
            <w:rFonts w:ascii="Arial" w:hAnsi="Arial" w:cs="Arial"/>
            <w:noProof/>
            <w:sz w:val="20"/>
            <w:szCs w:val="20"/>
          </w:rPr>
          <w:t>Validità esclusiva delle norme dattiloscritte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3" w:history="1">
        <w:r w:rsidRPr="00413BA7">
          <w:rPr>
            <w:rStyle w:val="Hyperlink"/>
            <w:rFonts w:ascii="Arial" w:hAnsi="Arial" w:cs="Arial"/>
            <w:noProof/>
            <w:sz w:val="20"/>
            <w:szCs w:val="20"/>
          </w:rPr>
          <w:t>20.</w:t>
        </w:r>
        <w:r w:rsidRPr="00413BA7">
          <w:rPr>
            <w:rFonts w:ascii="Arial" w:hAnsi="Arial" w:cs="Arial"/>
            <w:noProof/>
            <w:sz w:val="20"/>
            <w:szCs w:val="20"/>
            <w:lang w:val="it-IT"/>
          </w:rPr>
          <w:tab/>
        </w:r>
        <w:r w:rsidRPr="00413BA7">
          <w:rPr>
            <w:rStyle w:val="Hyperlink"/>
            <w:rFonts w:ascii="Arial" w:hAnsi="Arial" w:cs="Arial"/>
            <w:noProof/>
            <w:sz w:val="20"/>
            <w:szCs w:val="20"/>
          </w:rPr>
          <w:t>Obblighi di riservatezza e segretezza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4" w:history="1">
        <w:r w:rsidRPr="00413BA7">
          <w:rPr>
            <w:rStyle w:val="Hyperlink"/>
            <w:rFonts w:ascii="Arial" w:hAnsi="Arial" w:cs="Arial"/>
            <w:noProof/>
            <w:sz w:val="20"/>
            <w:szCs w:val="20"/>
          </w:rPr>
          <w:t>21.</w:t>
        </w:r>
        <w:r w:rsidRPr="00413BA7">
          <w:rPr>
            <w:rFonts w:ascii="Arial" w:hAnsi="Arial" w:cs="Arial"/>
            <w:noProof/>
            <w:sz w:val="20"/>
            <w:szCs w:val="20"/>
            <w:lang w:val="it-IT"/>
          </w:rPr>
          <w:tab/>
        </w:r>
        <w:r w:rsidRPr="00413BA7">
          <w:rPr>
            <w:rStyle w:val="Hyperlink"/>
            <w:rFonts w:ascii="Arial" w:hAnsi="Arial" w:cs="Arial"/>
            <w:noProof/>
            <w:sz w:val="20"/>
            <w:szCs w:val="20"/>
          </w:rPr>
          <w:t>Modifiche dell’assicurazione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5" w:history="1">
        <w:r w:rsidRPr="00413BA7">
          <w:rPr>
            <w:rStyle w:val="Hyperlink"/>
            <w:rFonts w:ascii="Arial" w:hAnsi="Arial" w:cs="Arial"/>
            <w:noProof/>
            <w:sz w:val="20"/>
            <w:szCs w:val="20"/>
          </w:rPr>
          <w:t>22.</w:t>
        </w:r>
        <w:r w:rsidRPr="00413BA7">
          <w:rPr>
            <w:rFonts w:ascii="Arial" w:hAnsi="Arial" w:cs="Arial"/>
            <w:noProof/>
            <w:sz w:val="20"/>
            <w:szCs w:val="20"/>
            <w:lang w:val="it-IT"/>
          </w:rPr>
          <w:tab/>
        </w:r>
        <w:r w:rsidRPr="00413BA7">
          <w:rPr>
            <w:rStyle w:val="Hyperlink"/>
            <w:rFonts w:ascii="Arial" w:hAnsi="Arial" w:cs="Arial"/>
            <w:noProof/>
            <w:sz w:val="20"/>
            <w:szCs w:val="20"/>
          </w:rPr>
          <w:t>Gestione delle vertenze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9</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36" w:history="1">
        <w:r w:rsidRPr="00413BA7">
          <w:rPr>
            <w:rStyle w:val="Hyperlink"/>
            <w:rFonts w:ascii="Arial" w:hAnsi="Arial" w:cs="Arial"/>
            <w:noProof/>
            <w:sz w:val="20"/>
            <w:szCs w:val="20"/>
            <w:lang w:val="it-IT"/>
          </w:rPr>
          <w:t>Sezione 2 – Norme che regolano l’Assicurazione RCA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10</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7" w:history="1">
        <w:r w:rsidRPr="00413BA7">
          <w:rPr>
            <w:rStyle w:val="Hyperlink"/>
            <w:rFonts w:ascii="Arial" w:hAnsi="Arial" w:cs="Arial"/>
            <w:noProof/>
            <w:sz w:val="20"/>
            <w:szCs w:val="20"/>
          </w:rPr>
          <w:t>23.</w:t>
        </w:r>
        <w:r w:rsidRPr="00413BA7">
          <w:rPr>
            <w:rFonts w:ascii="Arial" w:hAnsi="Arial" w:cs="Arial"/>
            <w:noProof/>
            <w:sz w:val="20"/>
            <w:szCs w:val="20"/>
            <w:lang w:val="it-IT"/>
          </w:rPr>
          <w:tab/>
        </w:r>
        <w:r w:rsidRPr="00413BA7">
          <w:rPr>
            <w:rStyle w:val="Hyperlink"/>
            <w:rFonts w:ascii="Arial" w:hAnsi="Arial" w:cs="Arial"/>
            <w:noProof/>
            <w:sz w:val="20"/>
            <w:szCs w:val="20"/>
          </w:rPr>
          <w:t>Oggetto dell’assicurazione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10</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8" w:history="1">
        <w:r w:rsidRPr="00413BA7">
          <w:rPr>
            <w:rStyle w:val="Hyperlink"/>
            <w:rFonts w:ascii="Arial" w:hAnsi="Arial" w:cs="Arial"/>
            <w:noProof/>
            <w:sz w:val="20"/>
            <w:szCs w:val="20"/>
          </w:rPr>
          <w:t>24.</w:t>
        </w:r>
        <w:r w:rsidRPr="00413BA7">
          <w:rPr>
            <w:rFonts w:ascii="Arial" w:hAnsi="Arial" w:cs="Arial"/>
            <w:noProof/>
            <w:sz w:val="20"/>
            <w:szCs w:val="20"/>
            <w:lang w:val="it-IT"/>
          </w:rPr>
          <w:tab/>
        </w:r>
        <w:r w:rsidRPr="00413BA7">
          <w:rPr>
            <w:rStyle w:val="Hyperlink"/>
            <w:rFonts w:ascii="Arial" w:hAnsi="Arial" w:cs="Arial"/>
            <w:noProof/>
            <w:sz w:val="20"/>
            <w:szCs w:val="20"/>
          </w:rPr>
          <w:t>Tipologia di polizza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10</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39" w:history="1">
        <w:r w:rsidRPr="00413BA7">
          <w:rPr>
            <w:rStyle w:val="Hyperlink"/>
            <w:rFonts w:ascii="Arial" w:hAnsi="Arial" w:cs="Arial"/>
            <w:noProof/>
            <w:sz w:val="20"/>
            <w:szCs w:val="20"/>
          </w:rPr>
          <w:t>25.</w:t>
        </w:r>
        <w:r w:rsidRPr="00413BA7">
          <w:rPr>
            <w:rFonts w:ascii="Arial" w:hAnsi="Arial" w:cs="Arial"/>
            <w:noProof/>
            <w:sz w:val="20"/>
            <w:szCs w:val="20"/>
            <w:lang w:val="it-IT"/>
          </w:rPr>
          <w:tab/>
        </w:r>
        <w:r w:rsidRPr="00413BA7">
          <w:rPr>
            <w:rStyle w:val="Hyperlink"/>
            <w:rFonts w:ascii="Arial" w:hAnsi="Arial" w:cs="Arial"/>
            <w:noProof/>
            <w:sz w:val="20"/>
            <w:szCs w:val="20"/>
          </w:rPr>
          <w:t>Tipologia del rischio RCA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_Toc461195039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10</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0" w:history="1">
        <w:r w:rsidRPr="00413BA7">
          <w:rPr>
            <w:rStyle w:val="Hyperlink"/>
            <w:rFonts w:ascii="Arial" w:hAnsi="Arial" w:cs="Arial"/>
            <w:noProof/>
            <w:sz w:val="20"/>
            <w:szCs w:val="20"/>
          </w:rPr>
          <w:t>26.</w:t>
        </w:r>
        <w:r w:rsidRPr="00413BA7">
          <w:rPr>
            <w:rFonts w:ascii="Arial" w:hAnsi="Arial" w:cs="Arial"/>
            <w:noProof/>
            <w:sz w:val="20"/>
            <w:szCs w:val="20"/>
            <w:lang w:val="it-IT"/>
          </w:rPr>
          <w:tab/>
        </w:r>
        <w:r w:rsidRPr="00413BA7">
          <w:rPr>
            <w:rStyle w:val="Hyperlink"/>
            <w:rFonts w:ascii="Arial" w:hAnsi="Arial" w:cs="Arial"/>
            <w:noProof/>
            <w:sz w:val="20"/>
            <w:szCs w:val="20"/>
          </w:rPr>
          <w:t>Forma del contratto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11</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1" w:history="1">
        <w:r w:rsidRPr="00413BA7">
          <w:rPr>
            <w:rStyle w:val="Hyperlink"/>
            <w:rFonts w:ascii="Arial" w:hAnsi="Arial" w:cs="Arial"/>
            <w:noProof/>
            <w:sz w:val="20"/>
            <w:szCs w:val="20"/>
          </w:rPr>
          <w:t>27.</w:t>
        </w:r>
        <w:r w:rsidRPr="00413BA7">
          <w:rPr>
            <w:rFonts w:ascii="Arial" w:hAnsi="Arial" w:cs="Arial"/>
            <w:noProof/>
            <w:sz w:val="20"/>
            <w:szCs w:val="20"/>
            <w:lang w:val="it-IT"/>
          </w:rPr>
          <w:tab/>
        </w:r>
        <w:r w:rsidRPr="00413BA7">
          <w:rPr>
            <w:rStyle w:val="Hyperlink"/>
            <w:rFonts w:ascii="Arial" w:hAnsi="Arial" w:cs="Arial"/>
            <w:noProof/>
            <w:sz w:val="20"/>
            <w:szCs w:val="20"/>
          </w:rPr>
          <w:t>Variazione parco autoveicoli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11</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2" w:history="1">
        <w:r w:rsidRPr="00413BA7">
          <w:rPr>
            <w:rStyle w:val="Hyperlink"/>
            <w:rFonts w:ascii="Arial" w:hAnsi="Arial" w:cs="Arial"/>
            <w:noProof/>
            <w:sz w:val="20"/>
            <w:szCs w:val="20"/>
          </w:rPr>
          <w:t>28.</w:t>
        </w:r>
        <w:r w:rsidRPr="00413BA7">
          <w:rPr>
            <w:rFonts w:ascii="Arial" w:hAnsi="Arial" w:cs="Arial"/>
            <w:noProof/>
            <w:sz w:val="20"/>
            <w:szCs w:val="20"/>
            <w:lang w:val="it-IT"/>
          </w:rPr>
          <w:tab/>
        </w:r>
        <w:r w:rsidRPr="00413BA7">
          <w:rPr>
            <w:rStyle w:val="Hyperlink"/>
            <w:rFonts w:ascii="Arial" w:hAnsi="Arial" w:cs="Arial"/>
            <w:noProof/>
            <w:sz w:val="20"/>
            <w:szCs w:val="20"/>
          </w:rPr>
          <w:t>Regolazione del premio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11</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3" w:history="1">
        <w:r w:rsidRPr="00413BA7">
          <w:rPr>
            <w:rStyle w:val="Hyperlink"/>
            <w:rFonts w:ascii="Arial" w:hAnsi="Arial" w:cs="Arial"/>
            <w:noProof/>
            <w:sz w:val="20"/>
            <w:szCs w:val="20"/>
          </w:rPr>
          <w:t>29.</w:t>
        </w:r>
        <w:r w:rsidRPr="00413BA7">
          <w:rPr>
            <w:rFonts w:ascii="Arial" w:hAnsi="Arial" w:cs="Arial"/>
            <w:noProof/>
            <w:sz w:val="20"/>
            <w:szCs w:val="20"/>
            <w:lang w:val="it-IT"/>
          </w:rPr>
          <w:tab/>
        </w:r>
        <w:r w:rsidRPr="00413BA7">
          <w:rPr>
            <w:rStyle w:val="Hyperlink"/>
            <w:rFonts w:ascii="Arial" w:hAnsi="Arial" w:cs="Arial"/>
            <w:noProof/>
            <w:sz w:val="20"/>
            <w:szCs w:val="20"/>
          </w:rPr>
          <w:t>Condizioni particolari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11</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4" w:history="1">
        <w:r w:rsidRPr="00413BA7">
          <w:rPr>
            <w:rStyle w:val="Hyperlink"/>
            <w:rFonts w:ascii="Arial" w:hAnsi="Arial" w:cs="Arial"/>
            <w:noProof/>
            <w:sz w:val="20"/>
            <w:szCs w:val="20"/>
          </w:rPr>
          <w:t>30.</w:t>
        </w:r>
        <w:r w:rsidRPr="00413BA7">
          <w:rPr>
            <w:rFonts w:ascii="Arial" w:hAnsi="Arial" w:cs="Arial"/>
            <w:noProof/>
            <w:sz w:val="20"/>
            <w:szCs w:val="20"/>
            <w:lang w:val="it-IT"/>
          </w:rPr>
          <w:tab/>
        </w:r>
        <w:r w:rsidRPr="00413BA7">
          <w:rPr>
            <w:rStyle w:val="Hyperlink"/>
            <w:rFonts w:ascii="Arial" w:hAnsi="Arial" w:cs="Arial"/>
            <w:noProof/>
            <w:sz w:val="20"/>
            <w:szCs w:val="20"/>
          </w:rPr>
          <w:t>Esclusioni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11</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5" w:history="1">
        <w:r w:rsidRPr="00413BA7">
          <w:rPr>
            <w:rStyle w:val="Hyperlink"/>
            <w:rFonts w:ascii="Arial" w:hAnsi="Arial" w:cs="Arial"/>
            <w:noProof/>
            <w:sz w:val="20"/>
            <w:szCs w:val="20"/>
          </w:rPr>
          <w:t>31.</w:t>
        </w:r>
        <w:r w:rsidRPr="00413BA7">
          <w:rPr>
            <w:rFonts w:ascii="Arial" w:hAnsi="Arial" w:cs="Arial"/>
            <w:noProof/>
            <w:sz w:val="20"/>
            <w:szCs w:val="20"/>
            <w:lang w:val="it-IT"/>
          </w:rPr>
          <w:tab/>
        </w:r>
        <w:r w:rsidRPr="00413BA7">
          <w:rPr>
            <w:rStyle w:val="Hyperlink"/>
            <w:rFonts w:ascii="Arial" w:hAnsi="Arial" w:cs="Arial"/>
            <w:noProof/>
            <w:sz w:val="20"/>
            <w:szCs w:val="20"/>
          </w:rPr>
          <w:t>Estensione territoriale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12</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46" w:history="1">
        <w:r w:rsidRPr="00413BA7">
          <w:rPr>
            <w:rStyle w:val="Hyperlink"/>
            <w:rFonts w:ascii="Arial" w:hAnsi="Arial" w:cs="Arial"/>
            <w:noProof/>
            <w:sz w:val="20"/>
            <w:szCs w:val="20"/>
            <w:lang w:val="it-IT"/>
          </w:rPr>
          <w:t>Sezione 3 – Norme che regolano l’Assicurazione Corpi Veicoli Terrestri (CVT)</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13</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7" w:history="1">
        <w:r w:rsidRPr="00413BA7">
          <w:rPr>
            <w:rStyle w:val="Hyperlink"/>
            <w:rFonts w:ascii="Arial" w:hAnsi="Arial" w:cs="Arial"/>
            <w:noProof/>
            <w:sz w:val="20"/>
            <w:szCs w:val="20"/>
          </w:rPr>
          <w:t>32.</w:t>
        </w:r>
        <w:r w:rsidRPr="00413BA7">
          <w:rPr>
            <w:rFonts w:ascii="Arial" w:hAnsi="Arial" w:cs="Arial"/>
            <w:noProof/>
            <w:sz w:val="20"/>
            <w:szCs w:val="20"/>
            <w:lang w:val="it-IT"/>
          </w:rPr>
          <w:tab/>
        </w:r>
        <w:r w:rsidRPr="00413BA7">
          <w:rPr>
            <w:rStyle w:val="Hyperlink"/>
            <w:rFonts w:ascii="Arial" w:hAnsi="Arial" w:cs="Arial"/>
            <w:noProof/>
            <w:sz w:val="20"/>
            <w:szCs w:val="20"/>
          </w:rPr>
          <w:t>Incendio, Eventi Sociopolitici ed Atmosferici – Oggetto della garanzia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13</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8" w:history="1">
        <w:r w:rsidRPr="00413BA7">
          <w:rPr>
            <w:rStyle w:val="Hyperlink"/>
            <w:rFonts w:ascii="Arial" w:hAnsi="Arial" w:cs="Arial"/>
            <w:noProof/>
            <w:sz w:val="20"/>
            <w:szCs w:val="20"/>
          </w:rPr>
          <w:t>33.</w:t>
        </w:r>
        <w:r w:rsidRPr="00413BA7">
          <w:rPr>
            <w:rFonts w:ascii="Arial" w:hAnsi="Arial" w:cs="Arial"/>
            <w:noProof/>
            <w:sz w:val="20"/>
            <w:szCs w:val="20"/>
            <w:lang w:val="it-IT"/>
          </w:rPr>
          <w:tab/>
        </w:r>
        <w:r w:rsidRPr="00413BA7">
          <w:rPr>
            <w:rStyle w:val="Hyperlink"/>
            <w:rFonts w:ascii="Arial" w:hAnsi="Arial" w:cs="Arial"/>
            <w:noProof/>
            <w:sz w:val="20"/>
            <w:szCs w:val="20"/>
          </w:rPr>
          <w:t>Furto – Oggetto della garanzia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13</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49" w:history="1">
        <w:r w:rsidRPr="00413BA7">
          <w:rPr>
            <w:rStyle w:val="Hyperlink"/>
            <w:rFonts w:ascii="Arial" w:hAnsi="Arial" w:cs="Arial"/>
            <w:noProof/>
            <w:sz w:val="20"/>
            <w:szCs w:val="20"/>
          </w:rPr>
          <w:t>34.</w:t>
        </w:r>
        <w:r w:rsidRPr="00413BA7">
          <w:rPr>
            <w:rFonts w:ascii="Arial" w:hAnsi="Arial" w:cs="Arial"/>
            <w:noProof/>
            <w:sz w:val="20"/>
            <w:szCs w:val="20"/>
            <w:lang w:val="it-IT"/>
          </w:rPr>
          <w:tab/>
        </w:r>
        <w:r w:rsidRPr="00413BA7">
          <w:rPr>
            <w:rStyle w:val="Hyperlink"/>
            <w:rFonts w:ascii="Arial" w:hAnsi="Arial" w:cs="Arial"/>
            <w:noProof/>
            <w:sz w:val="20"/>
            <w:szCs w:val="20"/>
          </w:rPr>
          <w:t>Guasti accidentali (kasko) – Oggetto della garanzia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_Toc461195049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13</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0" w:history="1">
        <w:r w:rsidRPr="00413BA7">
          <w:rPr>
            <w:rStyle w:val="Hyperlink"/>
            <w:rFonts w:ascii="Arial" w:hAnsi="Arial" w:cs="Arial"/>
            <w:noProof/>
            <w:sz w:val="20"/>
            <w:szCs w:val="20"/>
          </w:rPr>
          <w:t>35.</w:t>
        </w:r>
        <w:r w:rsidRPr="00413BA7">
          <w:rPr>
            <w:rFonts w:ascii="Arial" w:hAnsi="Arial" w:cs="Arial"/>
            <w:noProof/>
            <w:sz w:val="20"/>
            <w:szCs w:val="20"/>
            <w:lang w:val="it-IT"/>
          </w:rPr>
          <w:tab/>
        </w:r>
        <w:r w:rsidRPr="00413BA7">
          <w:rPr>
            <w:rStyle w:val="Hyperlink"/>
            <w:rFonts w:ascii="Arial" w:hAnsi="Arial" w:cs="Arial"/>
            <w:noProof/>
            <w:sz w:val="20"/>
            <w:szCs w:val="20"/>
          </w:rPr>
          <w:t>Estensione territoriale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1" w:history="1">
        <w:r w:rsidRPr="00413BA7">
          <w:rPr>
            <w:rStyle w:val="Hyperlink"/>
            <w:rFonts w:ascii="Arial" w:hAnsi="Arial" w:cs="Arial"/>
            <w:noProof/>
            <w:sz w:val="20"/>
            <w:szCs w:val="20"/>
          </w:rPr>
          <w:t>36.</w:t>
        </w:r>
        <w:r w:rsidRPr="00413BA7">
          <w:rPr>
            <w:rFonts w:ascii="Arial" w:hAnsi="Arial" w:cs="Arial"/>
            <w:noProof/>
            <w:sz w:val="20"/>
            <w:szCs w:val="20"/>
            <w:lang w:val="it-IT"/>
          </w:rPr>
          <w:tab/>
        </w:r>
        <w:r w:rsidRPr="00413BA7">
          <w:rPr>
            <w:rStyle w:val="Hyperlink"/>
            <w:rFonts w:ascii="Arial" w:hAnsi="Arial" w:cs="Arial"/>
            <w:noProof/>
            <w:sz w:val="20"/>
            <w:szCs w:val="20"/>
          </w:rPr>
          <w:t>Delimitazioni dell’assicurazione - Esclusioni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2" w:history="1">
        <w:r w:rsidRPr="00413BA7">
          <w:rPr>
            <w:rStyle w:val="Hyperlink"/>
            <w:rFonts w:ascii="Arial" w:hAnsi="Arial" w:cs="Arial"/>
            <w:noProof/>
            <w:sz w:val="20"/>
            <w:szCs w:val="20"/>
          </w:rPr>
          <w:t>37.</w:t>
        </w:r>
        <w:r w:rsidRPr="00413BA7">
          <w:rPr>
            <w:rFonts w:ascii="Arial" w:hAnsi="Arial" w:cs="Arial"/>
            <w:noProof/>
            <w:sz w:val="20"/>
            <w:szCs w:val="20"/>
            <w:lang w:val="it-IT"/>
          </w:rPr>
          <w:tab/>
        </w:r>
        <w:r w:rsidRPr="00413BA7">
          <w:rPr>
            <w:rStyle w:val="Hyperlink"/>
            <w:rFonts w:ascii="Arial" w:hAnsi="Arial" w:cs="Arial"/>
            <w:noProof/>
            <w:sz w:val="20"/>
            <w:szCs w:val="20"/>
          </w:rPr>
          <w:t>Documenti complementari alla denuncia di sinistro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3" w:history="1">
        <w:r w:rsidRPr="00413BA7">
          <w:rPr>
            <w:rStyle w:val="Hyperlink"/>
            <w:rFonts w:ascii="Arial" w:hAnsi="Arial" w:cs="Arial"/>
            <w:noProof/>
            <w:sz w:val="20"/>
            <w:szCs w:val="20"/>
          </w:rPr>
          <w:t>38.</w:t>
        </w:r>
        <w:r w:rsidRPr="00413BA7">
          <w:rPr>
            <w:rFonts w:ascii="Arial" w:hAnsi="Arial" w:cs="Arial"/>
            <w:noProof/>
            <w:sz w:val="20"/>
            <w:szCs w:val="20"/>
            <w:lang w:val="it-IT"/>
          </w:rPr>
          <w:tab/>
        </w:r>
        <w:r w:rsidRPr="00413BA7">
          <w:rPr>
            <w:rStyle w:val="Hyperlink"/>
            <w:rFonts w:ascii="Arial" w:hAnsi="Arial" w:cs="Arial"/>
            <w:noProof/>
            <w:sz w:val="20"/>
            <w:szCs w:val="20"/>
          </w:rPr>
          <w:t>Pagamento dell’indennizzo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4" w:history="1">
        <w:r w:rsidRPr="00413BA7">
          <w:rPr>
            <w:rStyle w:val="Hyperlink"/>
            <w:rFonts w:ascii="Arial" w:hAnsi="Arial" w:cs="Arial"/>
            <w:noProof/>
            <w:sz w:val="20"/>
            <w:szCs w:val="20"/>
          </w:rPr>
          <w:t>39.</w:t>
        </w:r>
        <w:r w:rsidRPr="00413BA7">
          <w:rPr>
            <w:rFonts w:ascii="Arial" w:hAnsi="Arial" w:cs="Arial"/>
            <w:noProof/>
            <w:sz w:val="20"/>
            <w:szCs w:val="20"/>
            <w:lang w:val="it-IT"/>
          </w:rPr>
          <w:tab/>
        </w:r>
        <w:r w:rsidRPr="00413BA7">
          <w:rPr>
            <w:rStyle w:val="Hyperlink"/>
            <w:rFonts w:ascii="Arial" w:hAnsi="Arial" w:cs="Arial"/>
            <w:noProof/>
            <w:sz w:val="20"/>
            <w:szCs w:val="20"/>
          </w:rPr>
          <w:t>Applicazione valore a nuovo – Deroga all’art. 1907 C.C.</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5" w:history="1">
        <w:r w:rsidRPr="00413BA7">
          <w:rPr>
            <w:rStyle w:val="Hyperlink"/>
            <w:rFonts w:ascii="Arial" w:hAnsi="Arial" w:cs="Arial"/>
            <w:noProof/>
            <w:sz w:val="20"/>
            <w:szCs w:val="20"/>
          </w:rPr>
          <w:t>40.</w:t>
        </w:r>
        <w:r w:rsidRPr="00413BA7">
          <w:rPr>
            <w:rFonts w:ascii="Arial" w:hAnsi="Arial" w:cs="Arial"/>
            <w:noProof/>
            <w:sz w:val="20"/>
            <w:szCs w:val="20"/>
            <w:lang w:val="it-IT"/>
          </w:rPr>
          <w:tab/>
        </w:r>
        <w:r w:rsidRPr="00413BA7">
          <w:rPr>
            <w:rStyle w:val="Hyperlink"/>
            <w:rFonts w:ascii="Arial" w:hAnsi="Arial" w:cs="Arial"/>
            <w:noProof/>
            <w:sz w:val="20"/>
            <w:szCs w:val="20"/>
          </w:rPr>
          <w:t>Danno totale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14</w:t>
        </w:r>
        <w:r w:rsidRPr="00413BA7">
          <w:rPr>
            <w:rFonts w:ascii="Arial" w:hAnsi="Arial" w:cs="Arial"/>
            <w:noProof/>
            <w:webHidden/>
            <w:sz w:val="20"/>
            <w:szCs w:val="20"/>
          </w:rPr>
          <w:fldChar w:fldCharType="end"/>
        </w:r>
      </w:hyperlink>
    </w:p>
    <w:p w:rsidR="005E3D82" w:rsidRPr="00413BA7" w:rsidRDefault="005E3D82">
      <w:pPr>
        <w:pStyle w:val="TOC1"/>
        <w:tabs>
          <w:tab w:val="left" w:pos="720"/>
          <w:tab w:val="right" w:leader="dot" w:pos="9628"/>
        </w:tabs>
        <w:rPr>
          <w:rFonts w:ascii="Arial" w:hAnsi="Arial" w:cs="Arial"/>
          <w:noProof/>
          <w:sz w:val="20"/>
          <w:szCs w:val="20"/>
          <w:lang w:val="it-IT"/>
        </w:rPr>
      </w:pPr>
      <w:hyperlink w:anchor="_Toc461195056" w:history="1">
        <w:r w:rsidRPr="00413BA7">
          <w:rPr>
            <w:rStyle w:val="Hyperlink"/>
            <w:rFonts w:ascii="Arial" w:hAnsi="Arial" w:cs="Arial"/>
            <w:noProof/>
            <w:sz w:val="20"/>
            <w:szCs w:val="20"/>
          </w:rPr>
          <w:t>41.</w:t>
        </w:r>
        <w:r w:rsidRPr="00413BA7">
          <w:rPr>
            <w:rFonts w:ascii="Arial" w:hAnsi="Arial" w:cs="Arial"/>
            <w:noProof/>
            <w:sz w:val="20"/>
            <w:szCs w:val="20"/>
            <w:lang w:val="it-IT"/>
          </w:rPr>
          <w:tab/>
        </w:r>
        <w:r w:rsidRPr="00413BA7">
          <w:rPr>
            <w:rStyle w:val="Hyperlink"/>
            <w:rFonts w:ascii="Arial" w:hAnsi="Arial" w:cs="Arial"/>
            <w:noProof/>
            <w:sz w:val="20"/>
            <w:szCs w:val="20"/>
          </w:rPr>
          <w:t>Garanzie aggiuntive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57" w:history="1">
        <w:r w:rsidRPr="00413BA7">
          <w:rPr>
            <w:rStyle w:val="Hyperlink"/>
            <w:rFonts w:ascii="Arial" w:hAnsi="Arial" w:cs="Arial"/>
            <w:bCs/>
            <w:iCs/>
            <w:noProof/>
            <w:sz w:val="20"/>
            <w:szCs w:val="20"/>
            <w:lang w:val="it-IT"/>
          </w:rPr>
          <w:t>a.</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Carico e scarico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58" w:history="1">
        <w:r w:rsidRPr="00413BA7">
          <w:rPr>
            <w:rStyle w:val="Hyperlink"/>
            <w:rFonts w:ascii="Arial" w:hAnsi="Arial" w:cs="Arial"/>
            <w:bCs/>
            <w:iCs/>
            <w:noProof/>
            <w:sz w:val="20"/>
            <w:szCs w:val="20"/>
            <w:lang w:val="it-IT"/>
          </w:rPr>
          <w:t>b.</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Ricorso terzi da incendio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59" w:history="1">
        <w:r w:rsidRPr="00413BA7">
          <w:rPr>
            <w:rStyle w:val="Hyperlink"/>
            <w:rFonts w:ascii="Arial" w:hAnsi="Arial" w:cs="Arial"/>
            <w:bCs/>
            <w:iCs/>
            <w:noProof/>
            <w:sz w:val="20"/>
            <w:szCs w:val="20"/>
            <w:lang w:val="it-IT"/>
          </w:rPr>
          <w:t>c.</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Danni da imbrattamento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_Toc461195059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0" w:history="1">
        <w:r w:rsidRPr="00413BA7">
          <w:rPr>
            <w:rStyle w:val="Hyperlink"/>
            <w:rFonts w:ascii="Arial" w:hAnsi="Arial" w:cs="Arial"/>
            <w:bCs/>
            <w:iCs/>
            <w:noProof/>
            <w:sz w:val="20"/>
            <w:szCs w:val="20"/>
            <w:lang w:val="it-IT"/>
          </w:rPr>
          <w:t>d.</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Dissequestro del veicolo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1" w:history="1">
        <w:r w:rsidRPr="00413BA7">
          <w:rPr>
            <w:rStyle w:val="Hyperlink"/>
            <w:rFonts w:ascii="Arial" w:hAnsi="Arial" w:cs="Arial"/>
            <w:bCs/>
            <w:iCs/>
            <w:noProof/>
            <w:sz w:val="20"/>
            <w:szCs w:val="20"/>
            <w:lang w:val="it-IT"/>
          </w:rPr>
          <w:t>e.</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Danni a seguito di furto e rapina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2" w:history="1">
        <w:r w:rsidRPr="00413BA7">
          <w:rPr>
            <w:rStyle w:val="Hyperlink"/>
            <w:rFonts w:ascii="Arial" w:hAnsi="Arial" w:cs="Arial"/>
            <w:bCs/>
            <w:iCs/>
            <w:noProof/>
            <w:sz w:val="20"/>
            <w:szCs w:val="20"/>
            <w:lang w:val="it-IT"/>
          </w:rPr>
          <w:t>f.</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Garanzia contrassegno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3" w:history="1">
        <w:r w:rsidRPr="00413BA7">
          <w:rPr>
            <w:rStyle w:val="Hyperlink"/>
            <w:rFonts w:ascii="Arial" w:hAnsi="Arial" w:cs="Arial"/>
            <w:bCs/>
            <w:iCs/>
            <w:noProof/>
            <w:sz w:val="20"/>
            <w:szCs w:val="20"/>
            <w:lang w:val="it-IT"/>
          </w:rPr>
          <w:t>g.</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Rottura cristalli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4" w:history="1">
        <w:r w:rsidRPr="00413BA7">
          <w:rPr>
            <w:rStyle w:val="Hyperlink"/>
            <w:rFonts w:ascii="Arial" w:hAnsi="Arial" w:cs="Arial"/>
            <w:bCs/>
            <w:iCs/>
            <w:noProof/>
            <w:sz w:val="20"/>
            <w:szCs w:val="20"/>
            <w:lang w:val="it-IT"/>
          </w:rPr>
          <w:t>h.</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Responsabilità Civile dei trasportati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15</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5" w:history="1">
        <w:r w:rsidRPr="00413BA7">
          <w:rPr>
            <w:rStyle w:val="Hyperlink"/>
            <w:rFonts w:ascii="Arial" w:hAnsi="Arial" w:cs="Arial"/>
            <w:bCs/>
            <w:iCs/>
            <w:noProof/>
            <w:sz w:val="20"/>
            <w:szCs w:val="20"/>
            <w:lang w:val="it-IT"/>
          </w:rPr>
          <w:t>i.</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Trasporto con ambulanza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6" w:history="1">
        <w:r w:rsidRPr="00413BA7">
          <w:rPr>
            <w:rStyle w:val="Hyperlink"/>
            <w:rFonts w:ascii="Arial" w:hAnsi="Arial" w:cs="Arial"/>
            <w:bCs/>
            <w:iCs/>
            <w:noProof/>
            <w:sz w:val="20"/>
            <w:szCs w:val="20"/>
            <w:lang w:val="it-IT"/>
          </w:rPr>
          <w:t>j.</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Autovettura in sostituzione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7" w:history="1">
        <w:r w:rsidRPr="00413BA7">
          <w:rPr>
            <w:rStyle w:val="Hyperlink"/>
            <w:rFonts w:ascii="Arial" w:hAnsi="Arial" w:cs="Arial"/>
            <w:bCs/>
            <w:iCs/>
            <w:noProof/>
            <w:sz w:val="20"/>
            <w:szCs w:val="20"/>
            <w:lang w:val="it-IT"/>
          </w:rPr>
          <w:t>k.</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Danni da scasso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68" w:history="1">
        <w:r w:rsidRPr="00413BA7">
          <w:rPr>
            <w:rStyle w:val="Hyperlink"/>
            <w:rFonts w:ascii="Arial" w:hAnsi="Arial" w:cs="Arial"/>
            <w:bCs/>
            <w:iCs/>
            <w:noProof/>
            <w:sz w:val="20"/>
            <w:szCs w:val="20"/>
            <w:lang w:val="it-IT"/>
          </w:rPr>
          <w:t>l.</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Rimborso spese di rimpatrio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_Toc461195068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960"/>
          <w:tab w:val="right" w:leader="dot" w:pos="9628"/>
        </w:tabs>
        <w:rPr>
          <w:rFonts w:ascii="Arial" w:hAnsi="Arial" w:cs="Arial"/>
          <w:noProof/>
          <w:sz w:val="20"/>
          <w:szCs w:val="20"/>
          <w:lang w:val="it-IT"/>
        </w:rPr>
      </w:pPr>
      <w:hyperlink w:anchor="_Toc461195069" w:history="1">
        <w:r w:rsidRPr="00413BA7">
          <w:rPr>
            <w:rStyle w:val="Hyperlink"/>
            <w:rFonts w:ascii="Arial" w:hAnsi="Arial" w:cs="Arial"/>
            <w:bCs/>
            <w:iCs/>
            <w:noProof/>
            <w:sz w:val="20"/>
            <w:szCs w:val="20"/>
            <w:lang w:val="it-IT"/>
          </w:rPr>
          <w:t>m.</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Spese di recupero e parcheggio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_Toc461195069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70" w:history="1">
        <w:r w:rsidRPr="00413BA7">
          <w:rPr>
            <w:rStyle w:val="Hyperlink"/>
            <w:rFonts w:ascii="Arial" w:hAnsi="Arial" w:cs="Arial"/>
            <w:bCs/>
            <w:iCs/>
            <w:noProof/>
            <w:sz w:val="20"/>
            <w:szCs w:val="20"/>
            <w:lang w:val="it-IT"/>
          </w:rPr>
          <w:t>n.</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Spese di immatricolazione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_Toc461195070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71" w:history="1">
        <w:r w:rsidRPr="00413BA7">
          <w:rPr>
            <w:rStyle w:val="Hyperlink"/>
            <w:rFonts w:ascii="Arial" w:hAnsi="Arial" w:cs="Arial"/>
            <w:bCs/>
            <w:iCs/>
            <w:noProof/>
            <w:sz w:val="20"/>
            <w:szCs w:val="20"/>
            <w:lang w:val="it-IT"/>
          </w:rPr>
          <w:t>o.</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Chiusura indagini preliminari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_Toc461195071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72" w:history="1">
        <w:r w:rsidRPr="00413BA7">
          <w:rPr>
            <w:rStyle w:val="Hyperlink"/>
            <w:rFonts w:ascii="Arial" w:hAnsi="Arial" w:cs="Arial"/>
            <w:bCs/>
            <w:iCs/>
            <w:noProof/>
            <w:sz w:val="20"/>
            <w:szCs w:val="20"/>
            <w:lang w:val="it-IT"/>
          </w:rPr>
          <w:t>p.</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Tassa automobilistica</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_Toc461195072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73" w:history="1">
        <w:r w:rsidRPr="00413BA7">
          <w:rPr>
            <w:rStyle w:val="Hyperlink"/>
            <w:rFonts w:ascii="Arial" w:hAnsi="Arial" w:cs="Arial"/>
            <w:bCs/>
            <w:iCs/>
            <w:noProof/>
            <w:sz w:val="20"/>
            <w:szCs w:val="20"/>
            <w:lang w:val="it-IT"/>
          </w:rPr>
          <w:t>q.</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Rimorchi - rischio statico</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_Toc461195073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2"/>
        <w:tabs>
          <w:tab w:val="left" w:pos="720"/>
          <w:tab w:val="right" w:leader="dot" w:pos="9628"/>
        </w:tabs>
        <w:rPr>
          <w:rFonts w:ascii="Arial" w:hAnsi="Arial" w:cs="Arial"/>
          <w:noProof/>
          <w:sz w:val="20"/>
          <w:szCs w:val="20"/>
          <w:lang w:val="it-IT"/>
        </w:rPr>
      </w:pPr>
      <w:hyperlink w:anchor="_Toc461195074" w:history="1">
        <w:r w:rsidRPr="00413BA7">
          <w:rPr>
            <w:rStyle w:val="Hyperlink"/>
            <w:rFonts w:ascii="Arial" w:hAnsi="Arial" w:cs="Arial"/>
            <w:bCs/>
            <w:iCs/>
            <w:noProof/>
            <w:sz w:val="20"/>
            <w:szCs w:val="20"/>
            <w:lang w:val="it-IT"/>
          </w:rPr>
          <w:t>r.</w:t>
        </w:r>
        <w:r w:rsidRPr="00413BA7">
          <w:rPr>
            <w:rFonts w:ascii="Arial" w:hAnsi="Arial" w:cs="Arial"/>
            <w:noProof/>
            <w:sz w:val="20"/>
            <w:szCs w:val="20"/>
            <w:lang w:val="it-IT"/>
          </w:rPr>
          <w:tab/>
        </w:r>
        <w:r w:rsidRPr="00413BA7">
          <w:rPr>
            <w:rStyle w:val="Hyperlink"/>
            <w:rFonts w:ascii="Arial" w:hAnsi="Arial" w:cs="Arial"/>
            <w:bCs/>
            <w:iCs/>
            <w:noProof/>
            <w:sz w:val="20"/>
            <w:szCs w:val="20"/>
            <w:lang w:val="it-IT"/>
          </w:rPr>
          <w:t>Soccorso stradale</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_Toc461195074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16</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75" w:history="1">
        <w:r w:rsidRPr="00413BA7">
          <w:rPr>
            <w:rStyle w:val="Hyperlink"/>
            <w:rFonts w:ascii="Arial" w:hAnsi="Arial" w:cs="Arial"/>
            <w:noProof/>
            <w:sz w:val="20"/>
            <w:szCs w:val="20"/>
            <w:lang w:val="it-IT"/>
          </w:rPr>
          <w:t>Disposizioni finali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_Toc461195075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17</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76" w:history="1">
        <w:r w:rsidRPr="00413BA7">
          <w:rPr>
            <w:rStyle w:val="Hyperlink"/>
            <w:rFonts w:ascii="Arial" w:hAnsi="Arial" w:cs="Arial"/>
            <w:noProof/>
            <w:sz w:val="20"/>
            <w:szCs w:val="20"/>
            <w:lang w:val="it-IT"/>
          </w:rPr>
          <w:t>Dichiarazioni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_Toc461195076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17</w:t>
        </w:r>
        <w:r w:rsidRPr="00413BA7">
          <w:rPr>
            <w:rFonts w:ascii="Arial" w:hAnsi="Arial" w:cs="Arial"/>
            <w:noProof/>
            <w:webHidden/>
            <w:sz w:val="20"/>
            <w:szCs w:val="20"/>
          </w:rPr>
          <w:fldChar w:fldCharType="end"/>
        </w:r>
      </w:hyperlink>
    </w:p>
    <w:p w:rsidR="005E3D82" w:rsidRPr="00413BA7" w:rsidRDefault="005E3D82">
      <w:pPr>
        <w:pStyle w:val="TOC1"/>
        <w:tabs>
          <w:tab w:val="right" w:leader="dot" w:pos="9628"/>
        </w:tabs>
        <w:rPr>
          <w:rFonts w:ascii="Arial" w:hAnsi="Arial" w:cs="Arial"/>
          <w:noProof/>
          <w:sz w:val="20"/>
          <w:szCs w:val="20"/>
          <w:lang w:val="it-IT"/>
        </w:rPr>
      </w:pPr>
      <w:hyperlink w:anchor="_Toc461195077" w:history="1">
        <w:r w:rsidRPr="00413BA7">
          <w:rPr>
            <w:rStyle w:val="Hyperlink"/>
            <w:rFonts w:ascii="Arial" w:hAnsi="Arial" w:cs="Arial"/>
            <w:noProof/>
            <w:sz w:val="20"/>
            <w:szCs w:val="20"/>
            <w:lang w:val="it-IT"/>
          </w:rPr>
          <w:t>Allegato B – Limiti di risarcimento, franchigie e scoperti</w:t>
        </w:r>
        <w:r w:rsidRPr="00413BA7">
          <w:rPr>
            <w:rFonts w:ascii="Arial" w:hAnsi="Arial" w:cs="Arial"/>
            <w:noProof/>
            <w:webHidden/>
            <w:sz w:val="20"/>
            <w:szCs w:val="20"/>
          </w:rPr>
          <w:tab/>
        </w:r>
        <w:r w:rsidRPr="00413BA7">
          <w:rPr>
            <w:rFonts w:ascii="Arial" w:hAnsi="Arial" w:cs="Arial"/>
            <w:noProof/>
            <w:webHidden/>
            <w:sz w:val="20"/>
            <w:szCs w:val="20"/>
          </w:rPr>
          <w:fldChar w:fldCharType="begin"/>
        </w:r>
        <w:r w:rsidRPr="00413BA7">
          <w:rPr>
            <w:rFonts w:ascii="Arial" w:hAnsi="Arial" w:cs="Arial"/>
            <w:noProof/>
            <w:webHidden/>
            <w:sz w:val="20"/>
            <w:szCs w:val="20"/>
          </w:rPr>
          <w:instrText xml:space="preserve"> PAGEREF _Toc461195077 \h </w:instrText>
        </w:r>
        <w:r w:rsidRPr="009F4105">
          <w:rPr>
            <w:rFonts w:ascii="Arial" w:hAnsi="Arial" w:cs="Arial"/>
            <w:noProof/>
            <w:sz w:val="20"/>
            <w:szCs w:val="20"/>
          </w:rPr>
        </w:r>
        <w:r w:rsidRPr="00413BA7">
          <w:rPr>
            <w:rFonts w:ascii="Arial" w:hAnsi="Arial" w:cs="Arial"/>
            <w:noProof/>
            <w:webHidden/>
            <w:sz w:val="20"/>
            <w:szCs w:val="20"/>
          </w:rPr>
          <w:fldChar w:fldCharType="separate"/>
        </w:r>
        <w:r>
          <w:rPr>
            <w:rFonts w:ascii="Arial" w:hAnsi="Arial" w:cs="Arial"/>
            <w:noProof/>
            <w:webHidden/>
            <w:sz w:val="20"/>
            <w:szCs w:val="20"/>
          </w:rPr>
          <w:t>18</w:t>
        </w:r>
        <w:r w:rsidRPr="00413BA7">
          <w:rPr>
            <w:rFonts w:ascii="Arial" w:hAnsi="Arial" w:cs="Arial"/>
            <w:noProof/>
            <w:webHidden/>
            <w:sz w:val="20"/>
            <w:szCs w:val="20"/>
          </w:rPr>
          <w:fldChar w:fldCharType="end"/>
        </w:r>
      </w:hyperlink>
    </w:p>
    <w:p w:rsidR="005E3D82" w:rsidRPr="00BD784E" w:rsidRDefault="005E3D82" w:rsidP="00300759">
      <w:pPr>
        <w:ind w:right="-1"/>
        <w:rPr>
          <w:rFonts w:ascii="Arial" w:hAnsi="Arial" w:cs="Arial"/>
          <w:sz w:val="20"/>
          <w:szCs w:val="20"/>
        </w:rPr>
      </w:pPr>
      <w:r w:rsidRPr="00413BA7">
        <w:rPr>
          <w:rFonts w:ascii="Arial" w:hAnsi="Arial" w:cs="Arial"/>
          <w:sz w:val="20"/>
          <w:szCs w:val="20"/>
          <w:lang w:val="it-IT"/>
        </w:rPr>
        <w:fldChar w:fldCharType="end"/>
      </w:r>
    </w:p>
    <w:p w:rsidR="005E3D82" w:rsidRPr="00BD784E" w:rsidRDefault="005E3D82" w:rsidP="00BD784E">
      <w:pPr>
        <w:rPr>
          <w:rFonts w:ascii="Arial" w:hAnsi="Arial" w:cs="Arial"/>
          <w:sz w:val="20"/>
          <w:szCs w:val="20"/>
        </w:rPr>
      </w:pPr>
      <w:r w:rsidRPr="00BD784E">
        <w:rPr>
          <w:rFonts w:ascii="Arial" w:hAnsi="Arial" w:cs="Arial"/>
          <w:sz w:val="20"/>
          <w:szCs w:val="20"/>
        </w:rPr>
        <w:br w:type="page"/>
      </w:r>
    </w:p>
    <w:p w:rsidR="005E3D82" w:rsidRPr="00BD784E" w:rsidRDefault="005E3D82" w:rsidP="001B54F2">
      <w:pPr>
        <w:pStyle w:val="Title"/>
        <w:shd w:val="clear" w:color="auto" w:fill="FBD4B4"/>
        <w:spacing w:before="0" w:after="0"/>
        <w:rPr>
          <w:sz w:val="20"/>
          <w:szCs w:val="20"/>
          <w:lang w:val="it-IT"/>
        </w:rPr>
      </w:pPr>
      <w:bookmarkStart w:id="0" w:name="_Toc449539655"/>
      <w:bookmarkStart w:id="1" w:name="_Toc457229860"/>
      <w:bookmarkStart w:id="2" w:name="_Toc461195012"/>
      <w:r w:rsidRPr="00BD784E">
        <w:rPr>
          <w:sz w:val="20"/>
          <w:szCs w:val="20"/>
          <w:lang w:val="it-IT"/>
        </w:rPr>
        <w:t>Definizioni</w:t>
      </w:r>
      <w:bookmarkEnd w:id="0"/>
      <w:bookmarkEnd w:id="1"/>
      <w:bookmarkEnd w:id="2"/>
    </w:p>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20"/>
          <w:szCs w:val="20"/>
          <w:lang w:val="it-IT"/>
        </w:rPr>
      </w:pPr>
    </w:p>
    <w:tbl>
      <w:tblPr>
        <w:tblW w:w="0" w:type="auto"/>
        <w:tblLayout w:type="fixed"/>
        <w:tblCellMar>
          <w:left w:w="120" w:type="dxa"/>
          <w:right w:w="120" w:type="dxa"/>
        </w:tblCellMar>
        <w:tblLook w:val="0000"/>
      </w:tblPr>
      <w:tblGrid>
        <w:gridCol w:w="2521"/>
        <w:gridCol w:w="260"/>
        <w:gridCol w:w="6717"/>
      </w:tblGrid>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ASSICURATO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Il soggetto il cui interesse è protetto dall’assicurazione.</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BD784E"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ASSICURAZIONE</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Il contratto di assicurazione.</w:t>
            </w:r>
          </w:p>
        </w:tc>
      </w:tr>
      <w:tr w:rsidR="005E3D82" w:rsidRPr="00BD784E"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rPr>
          <w:trHeight w:hRule="exact" w:val="563"/>
        </w:trPr>
        <w:tc>
          <w:tcPr>
            <w:tcW w:w="2521" w:type="dxa"/>
            <w:tcBorders>
              <w:top w:val="nil"/>
              <w:left w:val="nil"/>
              <w:bottom w:val="nil"/>
              <w:right w:val="nil"/>
            </w:tcBorders>
            <w:shd w:val="clear" w:color="auto" w:fill="FBD4B4"/>
            <w:vAlign w:val="center"/>
          </w:tcPr>
          <w:p w:rsidR="005E3D82" w:rsidRPr="00BD784E" w:rsidRDefault="005E3D82" w:rsidP="00334440">
            <w:pPr>
              <w:widowControl/>
              <w:tabs>
                <w:tab w:val="left" w:pos="326"/>
                <w:tab w:val="left" w:pos="8122"/>
                <w:tab w:val="left" w:pos="8246"/>
              </w:tabs>
              <w:spacing w:after="58"/>
              <w:rPr>
                <w:rFonts w:ascii="Arial" w:hAnsi="Arial" w:cs="Arial"/>
                <w:b/>
                <w:sz w:val="20"/>
                <w:szCs w:val="20"/>
                <w:lang w:val="it-IT"/>
              </w:rPr>
            </w:pPr>
            <w:r w:rsidRPr="00BD784E">
              <w:rPr>
                <w:rFonts w:ascii="Arial" w:hAnsi="Arial" w:cs="Arial"/>
                <w:b/>
                <w:sz w:val="20"/>
                <w:szCs w:val="20"/>
                <w:lang w:val="it-IT"/>
              </w:rPr>
              <w:t>BROKER</w:t>
            </w:r>
          </w:p>
        </w:tc>
        <w:tc>
          <w:tcPr>
            <w:tcW w:w="260" w:type="dxa"/>
            <w:tcBorders>
              <w:top w:val="nil"/>
              <w:left w:val="nil"/>
              <w:bottom w:val="nil"/>
              <w:right w:val="nil"/>
            </w:tcBorders>
            <w:vAlign w:val="center"/>
          </w:tcPr>
          <w:p w:rsidR="005E3D82" w:rsidRPr="00BD784E" w:rsidRDefault="005E3D82" w:rsidP="00996D36">
            <w:pPr>
              <w:widowControl/>
              <w:tabs>
                <w:tab w:val="left" w:pos="326"/>
                <w:tab w:val="left" w:pos="8122"/>
                <w:tab w:val="left" w:pos="8246"/>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F1497E">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GBSAPRI Spa</w:t>
            </w:r>
            <w:r w:rsidRPr="00BD784E">
              <w:rPr>
                <w:rFonts w:ascii="Arial" w:hAnsi="Arial" w:cs="Arial"/>
                <w:sz w:val="20"/>
                <w:szCs w:val="20"/>
                <w:lang w:val="it-IT"/>
              </w:rPr>
              <w:t xml:space="preserve"> (in seguito detta più semplicemente Broker).</w:t>
            </w:r>
          </w:p>
        </w:tc>
      </w:tr>
      <w:tr w:rsidR="005E3D82" w:rsidRPr="008E3803" w:rsidTr="003E0215">
        <w:trPr>
          <w:trHeight w:hRule="exact" w:val="170"/>
        </w:trPr>
        <w:tc>
          <w:tcPr>
            <w:tcW w:w="2521" w:type="dxa"/>
            <w:tcBorders>
              <w:top w:val="nil"/>
              <w:left w:val="nil"/>
              <w:right w:val="nil"/>
            </w:tcBorders>
            <w:vAlign w:val="center"/>
          </w:tcPr>
          <w:p w:rsidR="005E3D82" w:rsidRPr="00BD784E" w:rsidRDefault="005E3D82"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tc>
      </w:tr>
      <w:tr w:rsidR="005E3D82" w:rsidRPr="008E3803" w:rsidTr="003E0215">
        <w:trPr>
          <w:trHeight w:hRule="exact" w:val="563"/>
        </w:trPr>
        <w:tc>
          <w:tcPr>
            <w:tcW w:w="2521" w:type="dxa"/>
            <w:tcBorders>
              <w:top w:val="nil"/>
              <w:left w:val="nil"/>
              <w:bottom w:val="nil"/>
              <w:right w:val="nil"/>
            </w:tcBorders>
            <w:shd w:val="clear" w:color="auto" w:fill="FBD4B4"/>
            <w:vAlign w:val="center"/>
          </w:tcPr>
          <w:p w:rsidR="005E3D82" w:rsidRPr="001B54F2" w:rsidRDefault="005E3D82" w:rsidP="00334440">
            <w:pPr>
              <w:widowControl/>
              <w:tabs>
                <w:tab w:val="left" w:pos="326"/>
                <w:tab w:val="left" w:pos="8122"/>
                <w:tab w:val="left" w:pos="8246"/>
              </w:tabs>
              <w:spacing w:after="58"/>
              <w:rPr>
                <w:rFonts w:ascii="Arial" w:hAnsi="Arial" w:cs="Arial"/>
                <w:b/>
                <w:sz w:val="20"/>
                <w:szCs w:val="20"/>
                <w:lang w:val="it-IT"/>
              </w:rPr>
            </w:pPr>
            <w:r w:rsidRPr="001B54F2">
              <w:rPr>
                <w:rFonts w:ascii="Arial" w:hAnsi="Arial" w:cs="Arial"/>
                <w:b/>
                <w:sz w:val="20"/>
                <w:szCs w:val="20"/>
                <w:lang w:val="it-IT"/>
              </w:rPr>
              <w:t>CONTRAENTE</w:t>
            </w: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C5137A">
            <w:pPr>
              <w:widowControl/>
              <w:tabs>
                <w:tab w:val="left" w:pos="326"/>
                <w:tab w:val="left" w:pos="8122"/>
                <w:tab w:val="left" w:pos="8246"/>
              </w:tabs>
              <w:spacing w:after="58"/>
              <w:jc w:val="both"/>
              <w:rPr>
                <w:rFonts w:ascii="Arial" w:hAnsi="Arial" w:cs="Arial"/>
                <w:sz w:val="20"/>
                <w:szCs w:val="20"/>
                <w:lang w:val="it-IT"/>
              </w:rPr>
            </w:pPr>
            <w:r w:rsidRPr="00BD784E">
              <w:rPr>
                <w:rFonts w:ascii="Arial" w:hAnsi="Arial" w:cs="Arial"/>
                <w:sz w:val="20"/>
                <w:szCs w:val="20"/>
                <w:lang w:val="it-IT"/>
              </w:rPr>
              <w:t>La persona fisica o giuridica che stipula l’assicurazione</w:t>
            </w:r>
          </w:p>
        </w:tc>
      </w:tr>
      <w:tr w:rsidR="005E3D82" w:rsidRPr="008E3803" w:rsidTr="003E0215">
        <w:trPr>
          <w:trHeight w:hRule="exact" w:val="170"/>
        </w:trPr>
        <w:tc>
          <w:tcPr>
            <w:tcW w:w="2521" w:type="dxa"/>
            <w:tcBorders>
              <w:top w:val="nil"/>
              <w:left w:val="nil"/>
              <w:right w:val="nil"/>
            </w:tcBorders>
            <w:vAlign w:val="center"/>
          </w:tcPr>
          <w:p w:rsidR="005E3D82" w:rsidRPr="00BD784E" w:rsidRDefault="005E3D82"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FRANCHIGIA</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L’importo prestabilito di danno indennizzabile che rimane a carico dell’Assicurato.</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BD784E"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BD784E">
              <w:rPr>
                <w:rFonts w:ascii="Arial" w:hAnsi="Arial" w:cs="Arial"/>
                <w:b/>
                <w:sz w:val="20"/>
                <w:szCs w:val="20"/>
                <w:lang w:val="it-IT"/>
              </w:rPr>
              <w:t>PERIODO ASSICURATIVO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D784E">
              <w:rPr>
                <w:rFonts w:ascii="Arial" w:hAnsi="Arial" w:cs="Arial"/>
                <w:sz w:val="20"/>
                <w:szCs w:val="20"/>
                <w:lang w:val="it-IT"/>
              </w:rPr>
              <w:t>Durata della copertura ai fini dell’applicazione di limiti, franchigie e scoperti e determinazione del premio. Equivale ad una annualità fatto salvo dove diversamente indicato.</w:t>
            </w:r>
          </w:p>
        </w:tc>
      </w:tr>
      <w:tr w:rsidR="005E3D82" w:rsidRPr="00BD784E"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POLIZZA</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jc w:val="both"/>
              <w:rPr>
                <w:rFonts w:ascii="Arial" w:hAnsi="Arial" w:cs="Arial"/>
                <w:sz w:val="20"/>
                <w:szCs w:val="20"/>
                <w:lang w:val="it-IT"/>
              </w:rPr>
            </w:pPr>
            <w:r w:rsidRPr="00BD784E">
              <w:rPr>
                <w:rFonts w:ascii="Arial" w:hAnsi="Arial" w:cs="Arial"/>
                <w:sz w:val="20"/>
                <w:szCs w:val="20"/>
                <w:lang w:val="it-IT"/>
              </w:rPr>
              <w:t>Il documento che prova l’assicurazione.</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PREMIO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jc w:val="both"/>
              <w:rPr>
                <w:rFonts w:ascii="Arial" w:hAnsi="Arial" w:cs="Arial"/>
                <w:sz w:val="20"/>
                <w:szCs w:val="20"/>
                <w:lang w:val="it-IT"/>
              </w:rPr>
            </w:pPr>
            <w:r w:rsidRPr="00BD784E">
              <w:rPr>
                <w:rFonts w:ascii="Arial" w:hAnsi="Arial" w:cs="Arial"/>
                <w:sz w:val="20"/>
                <w:szCs w:val="20"/>
                <w:lang w:val="it-IT"/>
              </w:rPr>
              <w:t>La somma dovuta alla Società.</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RISCHIO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La probabilità del verificarsi del sinistro.</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SCOPERTO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La percentuale prestabilita di danno indennizzabile che resta a carico dell’Assicurato.</w:t>
            </w:r>
          </w:p>
        </w:tc>
      </w:tr>
      <w:tr w:rsidR="005E3D82" w:rsidRPr="008E3803"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SINISTRO</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BD784E">
              <w:rPr>
                <w:rFonts w:ascii="Arial" w:hAnsi="Arial" w:cs="Arial"/>
                <w:sz w:val="20"/>
                <w:szCs w:val="20"/>
                <w:lang w:val="it-IT"/>
              </w:rPr>
              <w:t>Il verificarsi del fatto dannoso per il quale è prestata la garanzia assicurativa.</w:t>
            </w: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8E3803" w:rsidTr="003E0215">
        <w:trPr>
          <w:trHeight w:hRule="exact" w:val="170"/>
        </w:trPr>
        <w:tc>
          <w:tcPr>
            <w:tcW w:w="2521" w:type="dxa"/>
            <w:tcBorders>
              <w:top w:val="nil"/>
              <w:left w:val="nil"/>
              <w:bottom w:val="nil"/>
              <w:right w:val="nil"/>
            </w:tcBorders>
            <w:vAlign w:val="center"/>
          </w:tcPr>
          <w:p w:rsidR="005E3D82" w:rsidRDefault="005E3D82" w:rsidP="00334440">
            <w:pPr>
              <w:spacing w:line="120" w:lineRule="exact"/>
              <w:rPr>
                <w:rFonts w:ascii="Arial" w:hAnsi="Arial" w:cs="Arial"/>
                <w:b/>
                <w:sz w:val="20"/>
                <w:szCs w:val="20"/>
                <w:lang w:val="it-IT"/>
              </w:rPr>
            </w:pPr>
          </w:p>
          <w:p w:rsidR="005E3D82" w:rsidRDefault="005E3D82" w:rsidP="00334440">
            <w:pPr>
              <w:spacing w:line="120" w:lineRule="exact"/>
              <w:rPr>
                <w:rFonts w:ascii="Arial" w:hAnsi="Arial" w:cs="Arial"/>
                <w:b/>
                <w:sz w:val="20"/>
                <w:szCs w:val="20"/>
                <w:lang w:val="it-IT"/>
              </w:rPr>
            </w:pPr>
          </w:p>
          <w:p w:rsidR="005E3D82" w:rsidRDefault="005E3D82" w:rsidP="00334440">
            <w:pPr>
              <w:spacing w:line="120" w:lineRule="exact"/>
              <w:rPr>
                <w:rFonts w:ascii="Arial" w:hAnsi="Arial" w:cs="Arial"/>
                <w:b/>
                <w:sz w:val="20"/>
                <w:szCs w:val="20"/>
                <w:lang w:val="it-IT"/>
              </w:rPr>
            </w:pPr>
          </w:p>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BD784E" w:rsidTr="003E0215">
        <w:tc>
          <w:tcPr>
            <w:tcW w:w="2521" w:type="dxa"/>
            <w:tcBorders>
              <w:top w:val="nil"/>
              <w:left w:val="nil"/>
              <w:bottom w:val="nil"/>
              <w:right w:val="nil"/>
            </w:tcBorders>
            <w:shd w:val="clear" w:color="auto" w:fill="FBD4B4"/>
            <w:vAlign w:val="center"/>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BD784E">
              <w:rPr>
                <w:rFonts w:ascii="Arial" w:hAnsi="Arial" w:cs="Arial"/>
                <w:b/>
                <w:sz w:val="20"/>
                <w:szCs w:val="20"/>
                <w:lang w:val="it-IT"/>
              </w:rPr>
              <w:t>SOCIETA’</w:t>
            </w:r>
          </w:p>
        </w:tc>
        <w:tc>
          <w:tcPr>
            <w:tcW w:w="260" w:type="dxa"/>
            <w:tcBorders>
              <w:top w:val="nil"/>
              <w:left w:val="nil"/>
              <w:bottom w:val="nil"/>
              <w:right w:val="nil"/>
            </w:tcBorders>
            <w:vAlign w:val="center"/>
          </w:tcPr>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BD784E">
              <w:rPr>
                <w:rFonts w:ascii="Arial" w:hAnsi="Arial" w:cs="Arial"/>
                <w:sz w:val="20"/>
                <w:szCs w:val="20"/>
                <w:lang w:val="it-IT"/>
              </w:rPr>
              <w:t>L'impresa assicuratrice.</w:t>
            </w:r>
          </w:p>
        </w:tc>
      </w:tr>
      <w:tr w:rsidR="005E3D82" w:rsidRPr="00BD784E"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5E3D82" w:rsidRPr="00300759" w:rsidTr="003E0215">
        <w:trPr>
          <w:trHeight w:hRule="exact" w:val="170"/>
        </w:trPr>
        <w:tc>
          <w:tcPr>
            <w:tcW w:w="2521" w:type="dxa"/>
            <w:tcBorders>
              <w:top w:val="nil"/>
              <w:left w:val="nil"/>
              <w:bottom w:val="nil"/>
              <w:right w:val="nil"/>
            </w:tcBorders>
            <w:vAlign w:val="center"/>
          </w:tcPr>
          <w:p w:rsidR="005E3D82" w:rsidRPr="00BD784E" w:rsidRDefault="005E3D82" w:rsidP="00334440">
            <w:pPr>
              <w:spacing w:line="120" w:lineRule="exact"/>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5E3D82" w:rsidRPr="00BD784E" w:rsidRDefault="005E3D82" w:rsidP="00996D36">
            <w:pPr>
              <w:spacing w:line="120" w:lineRule="exact"/>
              <w:rPr>
                <w:rFonts w:ascii="Arial" w:hAnsi="Arial" w:cs="Arial"/>
                <w:b/>
                <w:sz w:val="20"/>
                <w:szCs w:val="20"/>
                <w:lang w:val="it-IT"/>
              </w:rPr>
            </w:pPr>
          </w:p>
          <w:p w:rsidR="005E3D82" w:rsidRPr="00BD784E" w:rsidRDefault="005E3D82" w:rsidP="00996D3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5E3D82" w:rsidRPr="00BD784E" w:rsidRDefault="005E3D82" w:rsidP="00334440">
            <w:pPr>
              <w:spacing w:line="120" w:lineRule="exact"/>
              <w:jc w:val="both"/>
              <w:rPr>
                <w:rFonts w:ascii="Arial" w:hAnsi="Arial" w:cs="Arial"/>
                <w:b/>
                <w:sz w:val="20"/>
                <w:szCs w:val="20"/>
                <w:lang w:val="it-IT"/>
              </w:rPr>
            </w:pPr>
          </w:p>
          <w:p w:rsidR="005E3D82" w:rsidRPr="00BD784E" w:rsidRDefault="005E3D82"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bl>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5E3D82" w:rsidRPr="00BD784E" w:rsidRDefault="005E3D82" w:rsidP="00771706">
      <w:pPr>
        <w:widowControl/>
        <w:autoSpaceDE/>
        <w:autoSpaceDN/>
        <w:adjustRightInd/>
        <w:rPr>
          <w:rFonts w:ascii="Arial" w:hAnsi="Arial" w:cs="Arial"/>
          <w:b/>
          <w:sz w:val="20"/>
          <w:szCs w:val="20"/>
          <w:lang w:val="it-IT"/>
        </w:rPr>
      </w:pPr>
      <w:r>
        <w:rPr>
          <w:rFonts w:ascii="Arial" w:hAnsi="Arial" w:cs="Arial"/>
          <w:b/>
          <w:sz w:val="20"/>
          <w:szCs w:val="20"/>
          <w:lang w:val="it-IT"/>
        </w:rPr>
        <w:br w:type="page"/>
      </w:r>
    </w:p>
    <w:p w:rsidR="005E3D82" w:rsidRPr="00BD784E" w:rsidRDefault="005E3D82" w:rsidP="00260533">
      <w:pPr>
        <w:pStyle w:val="Title"/>
        <w:shd w:val="clear" w:color="auto" w:fill="FBD4B4"/>
        <w:spacing w:before="0" w:after="0"/>
        <w:rPr>
          <w:sz w:val="20"/>
          <w:szCs w:val="20"/>
          <w:lang w:val="it-IT"/>
        </w:rPr>
      </w:pPr>
      <w:bookmarkStart w:id="3" w:name="_Toc457229861"/>
      <w:bookmarkStart w:id="4" w:name="_Toc461195013"/>
      <w:r w:rsidRPr="00BD784E">
        <w:rPr>
          <w:sz w:val="20"/>
          <w:szCs w:val="20"/>
          <w:lang w:val="it-IT"/>
        </w:rPr>
        <w:t>Sezione 1 – Norme che regolano l’Assicurazione in Generale</w:t>
      </w:r>
      <w:bookmarkEnd w:id="3"/>
      <w:bookmarkEnd w:id="4"/>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 w:name="_Toc449539657"/>
      <w:bookmarkStart w:id="6" w:name="_Toc457229862"/>
      <w:bookmarkStart w:id="7" w:name="_Toc461195014"/>
      <w:r w:rsidRPr="00BD784E">
        <w:rPr>
          <w:rFonts w:ascii="Arial" w:hAnsi="Arial" w:cs="Arial"/>
          <w:sz w:val="20"/>
          <w:szCs w:val="20"/>
        </w:rPr>
        <w:t>Prova del contratto</w:t>
      </w:r>
      <w:bookmarkEnd w:id="5"/>
      <w:bookmarkEnd w:id="6"/>
      <w:bookmarkEnd w:id="7"/>
    </w:p>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La polizza e le sue eventuali modifiche devono essere provate per iscritto. Sul contratto o su qualsiasi altro documento che concede la copertura deve essere indicato l'indirizzo della sede sociale e, se del caso, della succursale dell'Impresa che concede la copertura assicurativa.</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8" w:name="_Toc457229863"/>
      <w:bookmarkStart w:id="9" w:name="_Toc461195015"/>
      <w:r w:rsidRPr="00BD784E">
        <w:rPr>
          <w:rFonts w:ascii="Arial" w:hAnsi="Arial" w:cs="Arial"/>
          <w:sz w:val="20"/>
          <w:szCs w:val="20"/>
        </w:rPr>
        <w:t>Pagamento del premio e decorrenze della garanzia</w:t>
      </w:r>
      <w:bookmarkEnd w:id="8"/>
      <w:bookmarkEnd w:id="9"/>
    </w:p>
    <w:p w:rsidR="005E3D82" w:rsidRDefault="005E3D82" w:rsidP="00BD784E">
      <w:pPr>
        <w:pStyle w:val="Testodelblocco1"/>
        <w:tabs>
          <w:tab w:val="clear" w:pos="142"/>
          <w:tab w:val="clear" w:pos="7796"/>
          <w:tab w:val="clear" w:pos="8364"/>
        </w:tabs>
        <w:ind w:left="0" w:right="0"/>
        <w:rPr>
          <w:rFonts w:ascii="Arial" w:hAnsi="Arial" w:cs="Arial"/>
          <w:sz w:val="20"/>
        </w:rPr>
      </w:pPr>
      <w:r w:rsidRPr="00BD784E">
        <w:rPr>
          <w:rFonts w:ascii="Arial" w:hAnsi="Arial" w:cs="Arial"/>
          <w:sz w:val="20"/>
        </w:rPr>
        <w:t>A parziale deroga dell’art. 1901 Codice Civile, le parti, anche ai sensi e per gli effetti del D.Lgs 192/2012 convengono espressamente che:</w:t>
      </w:r>
    </w:p>
    <w:p w:rsidR="005E3D82" w:rsidRDefault="005E3D82" w:rsidP="00C334D6">
      <w:pPr>
        <w:pStyle w:val="Testodelblocco1"/>
        <w:numPr>
          <w:ilvl w:val="0"/>
          <w:numId w:val="22"/>
        </w:numPr>
        <w:tabs>
          <w:tab w:val="clear" w:pos="142"/>
          <w:tab w:val="clear" w:pos="7796"/>
          <w:tab w:val="clear" w:pos="8364"/>
        </w:tabs>
        <w:ind w:right="0"/>
        <w:rPr>
          <w:rFonts w:ascii="Arial" w:hAnsi="Arial" w:cs="Arial"/>
          <w:sz w:val="20"/>
          <w:u w:val="single"/>
        </w:rPr>
      </w:pPr>
      <w:r w:rsidRPr="00C334D6">
        <w:rPr>
          <w:rFonts w:ascii="Arial" w:hAnsi="Arial" w:cs="Arial"/>
          <w:sz w:val="20"/>
        </w:rPr>
        <w:t xml:space="preserve">il Contraente è tenuto al pagamento della prima rata di premio entro </w:t>
      </w:r>
      <w:r>
        <w:rPr>
          <w:rFonts w:ascii="Arial" w:hAnsi="Arial" w:cs="Arial"/>
          <w:sz w:val="20"/>
        </w:rPr>
        <w:t>9</w:t>
      </w:r>
      <w:r w:rsidRPr="00C334D6">
        <w:rPr>
          <w:rFonts w:ascii="Arial" w:hAnsi="Arial" w:cs="Arial"/>
          <w:sz w:val="20"/>
        </w:rPr>
        <w:t>0 giorni dalla data di ricezione del contratto da parte del broker. In mancanza di pagamento, la garanzia rimane sospesa dalla fine di tale periodo e riprende vigore alle ore 24.00 del giorno in cui viene pagato il premio di perfezionamento.</w:t>
      </w:r>
    </w:p>
    <w:p w:rsidR="005E3D82" w:rsidRDefault="005E3D82" w:rsidP="00C334D6">
      <w:pPr>
        <w:pStyle w:val="Testodelblocco1"/>
        <w:numPr>
          <w:ilvl w:val="0"/>
          <w:numId w:val="22"/>
        </w:numPr>
        <w:tabs>
          <w:tab w:val="clear" w:pos="142"/>
          <w:tab w:val="clear" w:pos="7796"/>
          <w:tab w:val="clear" w:pos="8364"/>
        </w:tabs>
        <w:ind w:right="0"/>
        <w:rPr>
          <w:rFonts w:ascii="Arial" w:hAnsi="Arial" w:cs="Arial"/>
          <w:sz w:val="20"/>
          <w:u w:val="single"/>
        </w:rPr>
      </w:pPr>
      <w:r w:rsidRPr="00C334D6">
        <w:rPr>
          <w:rFonts w:ascii="Arial" w:hAnsi="Arial" w:cs="Arial"/>
          <w:sz w:val="20"/>
        </w:rPr>
        <w:t xml:space="preserve">se il Contraente non paga il premio per le rate successive la garanzia resta sospesa dalle ore 24.00 del </w:t>
      </w:r>
      <w:r>
        <w:rPr>
          <w:rFonts w:ascii="Arial" w:hAnsi="Arial" w:cs="Arial"/>
          <w:sz w:val="20"/>
        </w:rPr>
        <w:t>9</w:t>
      </w:r>
      <w:r w:rsidRPr="00C334D6">
        <w:rPr>
          <w:rFonts w:ascii="Arial" w:hAnsi="Arial" w:cs="Arial"/>
          <w:sz w:val="20"/>
        </w:rPr>
        <w:t>0° giorno dopo quello della scadenza e riprende vigore alle ore 24.00 del giorno in cui viene pagato quanto dovuto, ferme restando le scadenze contrattualmente stabilite.</w:t>
      </w:r>
    </w:p>
    <w:p w:rsidR="005E3D82" w:rsidRPr="00C334D6" w:rsidRDefault="005E3D82" w:rsidP="003132DA">
      <w:pPr>
        <w:pStyle w:val="Testodelblocco1"/>
        <w:tabs>
          <w:tab w:val="clear" w:pos="142"/>
          <w:tab w:val="clear" w:pos="7796"/>
          <w:tab w:val="clear" w:pos="8364"/>
        </w:tabs>
        <w:ind w:left="0" w:right="0"/>
        <w:rPr>
          <w:rFonts w:ascii="Arial" w:hAnsi="Arial" w:cs="Arial"/>
          <w:sz w:val="20"/>
          <w:u w:val="single"/>
        </w:rPr>
      </w:pPr>
      <w:r w:rsidRPr="00C334D6">
        <w:rPr>
          <w:rFonts w:ascii="Arial" w:hAnsi="Arial" w:cs="Arial"/>
          <w:sz w:val="20"/>
        </w:rPr>
        <w:t xml:space="preserve">i termini di cui al comma precedente si applicano anche in occasione del perfezionamento di documenti emessi dalla Società, a modifica, variazione </w:t>
      </w:r>
      <w:r>
        <w:rPr>
          <w:rFonts w:ascii="Arial" w:hAnsi="Arial" w:cs="Arial"/>
          <w:sz w:val="20"/>
        </w:rPr>
        <w:t xml:space="preserve">ad integrazione </w:t>
      </w:r>
      <w:r w:rsidRPr="00C334D6">
        <w:rPr>
          <w:rFonts w:ascii="Arial" w:hAnsi="Arial" w:cs="Arial"/>
          <w:sz w:val="20"/>
        </w:rPr>
        <w:t>del rischio e reintegro automatico, che comportino il versamento di premi aggiuntivi.</w:t>
      </w:r>
    </w:p>
    <w:p w:rsidR="005E3D82" w:rsidRPr="00BD784E" w:rsidRDefault="005E3D82" w:rsidP="00BD784E">
      <w:pPr>
        <w:pStyle w:val="Testodelblocco1"/>
        <w:tabs>
          <w:tab w:val="clear" w:pos="142"/>
          <w:tab w:val="clear" w:pos="851"/>
          <w:tab w:val="clear" w:pos="7796"/>
          <w:tab w:val="clear" w:pos="7920"/>
          <w:tab w:val="clear" w:pos="8364"/>
        </w:tabs>
        <w:ind w:left="0" w:right="0"/>
        <w:rPr>
          <w:rFonts w:ascii="Arial" w:hAnsi="Arial" w:cs="Arial"/>
          <w:sz w:val="20"/>
        </w:rPr>
      </w:pPr>
      <w:r w:rsidRPr="00BD784E">
        <w:rPr>
          <w:rFonts w:ascii="Arial" w:hAnsi="Arial" w:cs="Arial"/>
          <w:sz w:val="20"/>
        </w:rPr>
        <w:t xml:space="preserve">Conseguentemente </w:t>
      </w:r>
      <w:smartTag w:uri="urn:schemas-microsoft-com:office:smarttags" w:element="PersonName">
        <w:smartTagPr>
          <w:attr w:name="ProductID" w:val="la Società"/>
        </w:smartTagPr>
        <w:r w:rsidRPr="00BD784E">
          <w:rPr>
            <w:rFonts w:ascii="Arial" w:hAnsi="Arial" w:cs="Arial"/>
            <w:sz w:val="20"/>
          </w:rPr>
          <w:t>la Società</w:t>
        </w:r>
      </w:smartTag>
      <w:r w:rsidRPr="00BD784E">
        <w:rPr>
          <w:rFonts w:ascii="Arial" w:hAnsi="Arial" w:cs="Arial"/>
          <w:sz w:val="20"/>
        </w:rPr>
        <w:t xml:space="preserve"> rinuncia espressamente alle azioni di cui al citato D.Lgs 192/2012 per i suindicati periodi di comporto.</w:t>
      </w:r>
    </w:p>
    <w:p w:rsidR="005E3D82" w:rsidRPr="00BD784E" w:rsidRDefault="005E3D82" w:rsidP="00BD784E">
      <w:pPr>
        <w:pStyle w:val="NormalWeb"/>
        <w:jc w:val="both"/>
        <w:rPr>
          <w:rFonts w:ascii="Arial" w:hAnsi="Arial" w:cs="Arial"/>
          <w:sz w:val="20"/>
          <w:szCs w:val="20"/>
          <w:lang w:val="it-IT"/>
        </w:rPr>
      </w:pPr>
      <w:r w:rsidRPr="00BD784E">
        <w:rPr>
          <w:rFonts w:ascii="Arial" w:hAnsi="Arial" w:cs="Arial"/>
          <w:sz w:val="20"/>
          <w:szCs w:val="20"/>
          <w:lang w:val="it-IT"/>
        </w:rPr>
        <w:t xml:space="preserve">Qualora ai sensi del Decreto del Ministero dell'Economia e delle Finanze 18 gennaio 2008, n. 40 così come integrato dall’art. 1 della Legge 26 aprile 2012 n. 44 (c.d. “Decreto Fiscale </w:t>
      </w:r>
      <w:smartTag w:uri="urn:schemas-microsoft-com:office:smarttags" w:element="metricconverter">
        <w:smartTagPr>
          <w:attr w:name="ProductID" w:val="2012”"/>
        </w:smartTagPr>
        <w:r w:rsidRPr="00BD784E">
          <w:rPr>
            <w:rFonts w:ascii="Arial" w:hAnsi="Arial" w:cs="Arial"/>
            <w:sz w:val="20"/>
            <w:szCs w:val="20"/>
            <w:lang w:val="it-IT"/>
          </w:rPr>
          <w:t>2012”</w:t>
        </w:r>
      </w:smartTag>
      <w:r w:rsidRPr="00BD784E">
        <w:rPr>
          <w:rFonts w:ascii="Arial" w:hAnsi="Arial" w:cs="Arial"/>
          <w:sz w:val="20"/>
          <w:szCs w:val="20"/>
          <w:lang w:val="it-IT"/>
        </w:rPr>
        <w:t xml:space="preserve">) e s.m.i. 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w:t>
      </w:r>
      <w:smartTag w:uri="urn:schemas-microsoft-com:office:smarttags" w:element="PersonName">
        <w:smartTagPr>
          <w:attr w:name="ProductID" w:val="la Società"/>
        </w:smartTagPr>
        <w:r w:rsidRPr="00BD784E">
          <w:rPr>
            <w:rFonts w:ascii="Arial" w:hAnsi="Arial" w:cs="Arial"/>
            <w:sz w:val="20"/>
            <w:szCs w:val="20"/>
            <w:lang w:val="it-IT"/>
          </w:rPr>
          <w:t>la Società</w:t>
        </w:r>
      </w:smartTag>
      <w:r w:rsidRPr="00BD784E">
        <w:rPr>
          <w:rFonts w:ascii="Arial" w:hAnsi="Arial" w:cs="Arial"/>
          <w:sz w:val="20"/>
          <w:szCs w:val="20"/>
          <w:lang w:val="it-IT"/>
        </w:rPr>
        <w:t xml:space="preserve"> di Riscossione comunicherà al Contraente la revoca del provvedimento.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10" w:name="_Toc457229864"/>
      <w:bookmarkStart w:id="11" w:name="_Toc461195016"/>
      <w:r>
        <w:rPr>
          <w:rFonts w:ascii="Arial" w:hAnsi="Arial" w:cs="Arial"/>
          <w:sz w:val="20"/>
          <w:szCs w:val="20"/>
        </w:rPr>
        <w:t>F</w:t>
      </w:r>
      <w:r w:rsidRPr="00BD784E">
        <w:rPr>
          <w:rFonts w:ascii="Arial" w:hAnsi="Arial" w:cs="Arial"/>
          <w:sz w:val="20"/>
          <w:szCs w:val="20"/>
        </w:rPr>
        <w:t>orma delle comunicazioni del Contraente alla Società</w:t>
      </w:r>
      <w:bookmarkEnd w:id="10"/>
      <w:bookmarkEnd w:id="11"/>
    </w:p>
    <w:p w:rsidR="005E3D82"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BD784E">
        <w:rPr>
          <w:rFonts w:ascii="Arial" w:hAnsi="Arial" w:cs="Arial"/>
          <w:sz w:val="20"/>
          <w:szCs w:val="20"/>
          <w:lang w:val="it-IT"/>
        </w:rPr>
        <w:t xml:space="preserve">Tutte le comunicazioni, alle quali il Contraente è tenuto, devono essere fatte con </w:t>
      </w:r>
      <w:r>
        <w:rPr>
          <w:rFonts w:ascii="Arial" w:hAnsi="Arial" w:cs="Arial"/>
          <w:sz w:val="20"/>
          <w:szCs w:val="20"/>
          <w:lang w:val="it-IT"/>
        </w:rPr>
        <w:t xml:space="preserve">mail PEC, </w:t>
      </w:r>
      <w:r w:rsidRPr="00BD784E">
        <w:rPr>
          <w:rFonts w:ascii="Arial" w:hAnsi="Arial" w:cs="Arial"/>
          <w:sz w:val="20"/>
          <w:szCs w:val="20"/>
          <w:lang w:val="it-IT"/>
        </w:rPr>
        <w:t>indirizzati alla Società o al Broker a cui è assegnata la polizza</w:t>
      </w:r>
      <w:r>
        <w:rPr>
          <w:rFonts w:ascii="Arial" w:hAnsi="Arial" w:cs="Arial"/>
          <w:sz w:val="20"/>
          <w:szCs w:val="20"/>
          <w:lang w:val="it-IT"/>
        </w:rPr>
        <w:t>, a</w:t>
      </w:r>
      <w:r w:rsidRPr="00BD784E">
        <w:rPr>
          <w:rFonts w:ascii="Arial" w:hAnsi="Arial" w:cs="Arial"/>
          <w:sz w:val="20"/>
          <w:szCs w:val="20"/>
          <w:lang w:val="it-IT"/>
        </w:rPr>
        <w:t xml:space="preserve">naloga procedura adotta </w:t>
      </w:r>
      <w:smartTag w:uri="urn:schemas-microsoft-com:office:smarttags" w:element="PersonName">
        <w:smartTagPr>
          <w:attr w:name="ProductID" w:val="la Società"/>
        </w:smartTagPr>
        <w:r w:rsidRPr="00BD784E">
          <w:rPr>
            <w:rFonts w:ascii="Arial" w:hAnsi="Arial" w:cs="Arial"/>
            <w:sz w:val="20"/>
            <w:szCs w:val="20"/>
            <w:lang w:val="it-IT"/>
          </w:rPr>
          <w:t>la Società</w:t>
        </w:r>
      </w:smartTag>
      <w:r w:rsidRPr="00BD784E">
        <w:rPr>
          <w:rFonts w:ascii="Arial" w:hAnsi="Arial" w:cs="Arial"/>
          <w:sz w:val="20"/>
          <w:szCs w:val="20"/>
          <w:lang w:val="it-IT"/>
        </w:rPr>
        <w:t xml:space="preserve"> nei confronti del Contraente.</w:t>
      </w:r>
    </w:p>
    <w:p w:rsidR="005E3D82"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A tal fine le parti indicano i seguenti indirizzi di posta elettronica certificata:</w:t>
      </w:r>
    </w:p>
    <w:p w:rsidR="005E3D82" w:rsidRPr="00C5137A" w:rsidRDefault="005E3D82" w:rsidP="00C5137A">
      <w:pPr>
        <w:pStyle w:val="ListParagraph"/>
        <w:numPr>
          <w:ilvl w:val="0"/>
          <w:numId w:val="25"/>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812F8">
        <w:rPr>
          <w:rFonts w:ascii="Arial" w:hAnsi="Arial" w:cs="Arial"/>
          <w:sz w:val="20"/>
          <w:szCs w:val="20"/>
          <w:lang w:val="it-IT"/>
        </w:rPr>
        <w:t>Per il Contraente:</w:t>
      </w:r>
      <w:r w:rsidRPr="006812F8">
        <w:rPr>
          <w:rFonts w:ascii="Arial" w:hAnsi="Arial" w:cs="Arial"/>
          <w:sz w:val="20"/>
          <w:szCs w:val="20"/>
          <w:lang w:val="it-IT"/>
        </w:rPr>
        <w:tab/>
      </w:r>
      <w:r>
        <w:rPr>
          <w:rFonts w:ascii="Arial" w:hAnsi="Arial" w:cs="Arial"/>
          <w:sz w:val="20"/>
          <w:szCs w:val="20"/>
          <w:lang w:val="it-IT"/>
        </w:rPr>
        <w:t xml:space="preserve"> </w:t>
      </w:r>
      <w:r w:rsidRPr="008E3803">
        <w:rPr>
          <w:rStyle w:val="Hyperlink"/>
          <w:rFonts w:ascii="Verdana" w:hAnsi="Verdana"/>
          <w:sz w:val="20"/>
          <w:szCs w:val="20"/>
          <w:shd w:val="clear" w:color="auto" w:fill="FFFFFF"/>
          <w:lang w:val="it-IT"/>
        </w:rPr>
        <w:t xml:space="preserve"> </w:t>
      </w:r>
      <w:r w:rsidRPr="008E3803">
        <w:rPr>
          <w:lang w:val="it-IT"/>
        </w:rPr>
        <w:t xml:space="preserve"> </w:t>
      </w:r>
    </w:p>
    <w:p w:rsidR="005E3D82" w:rsidRPr="00F1497E" w:rsidRDefault="005E3D82" w:rsidP="00F1497E">
      <w:pPr>
        <w:pStyle w:val="ListParagraph"/>
        <w:numPr>
          <w:ilvl w:val="0"/>
          <w:numId w:val="25"/>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Style w:val="Hyperlink"/>
          <w:rFonts w:ascii="Arial" w:hAnsi="Arial" w:cs="Arial"/>
          <w:color w:val="auto"/>
          <w:sz w:val="20"/>
          <w:szCs w:val="20"/>
          <w:u w:val="none"/>
          <w:lang w:val="it-IT"/>
        </w:rPr>
      </w:pPr>
      <w:r w:rsidRPr="006812F8">
        <w:rPr>
          <w:rFonts w:ascii="Arial" w:hAnsi="Arial" w:cs="Arial"/>
          <w:sz w:val="20"/>
          <w:szCs w:val="20"/>
          <w:lang w:val="it-IT"/>
        </w:rPr>
        <w:t>Per il Broker:</w:t>
      </w:r>
      <w:r w:rsidRPr="006812F8">
        <w:rPr>
          <w:rFonts w:ascii="Arial" w:hAnsi="Arial" w:cs="Arial"/>
          <w:sz w:val="20"/>
          <w:szCs w:val="20"/>
          <w:lang w:val="it-IT"/>
        </w:rPr>
        <w:tab/>
      </w:r>
    </w:p>
    <w:p w:rsidR="005E3D82" w:rsidRPr="00334440" w:rsidRDefault="005E3D82" w:rsidP="00F1497E">
      <w:pPr>
        <w:pStyle w:val="ListParagraph"/>
        <w:numPr>
          <w:ilvl w:val="0"/>
          <w:numId w:val="25"/>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 xml:space="preserve">Per </w:t>
      </w: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w:t>
      </w:r>
      <w:r>
        <w:rPr>
          <w:rFonts w:ascii="Arial" w:hAnsi="Arial" w:cs="Arial"/>
          <w:sz w:val="20"/>
          <w:szCs w:val="20"/>
          <w:lang w:val="it-IT"/>
        </w:rPr>
        <w:tab/>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12" w:name="_Toc457229865"/>
      <w:bookmarkStart w:id="13" w:name="_Toc461195017"/>
      <w:r w:rsidRPr="00BD784E">
        <w:rPr>
          <w:rFonts w:ascii="Arial" w:hAnsi="Arial" w:cs="Arial"/>
          <w:sz w:val="20"/>
          <w:szCs w:val="20"/>
        </w:rPr>
        <w:t>Variazioni del rischio</w:t>
      </w:r>
      <w:bookmarkEnd w:id="12"/>
      <w:bookmarkEnd w:id="13"/>
    </w:p>
    <w:p w:rsidR="005E3D82"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Per variazione del rischio si intende qualsiasi modifica che determini una diversa probabilità di verificarsi di un sinistro, ovvero una variazione delle sue conseguenze, non previste o non prevedibili, al momento della stipula del contratto.</w:t>
      </w:r>
    </w:p>
    <w:p w:rsidR="005E3D82"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 xml:space="preserve">Qualsiasi elemento intervenuto successivamente all’aggiudicazione del contratto, che comporti una variazione del rischio, deve essere comunicato immediatamente, ovvero entro quindici giorni dall’intervenuta conoscenza, per iscritto alla Società. </w:t>
      </w:r>
    </w:p>
    <w:p w:rsidR="005E3D82" w:rsidRPr="00AF4DBB"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Il Contraente non è tenuto a comunicare per iscritto le variazioni di rischio derivanti da sopravvenienze normative ovvero da modifiche di orientamenti giurisprudenziali.</w:t>
      </w:r>
    </w:p>
    <w:p w:rsidR="005E3D82"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14" w:name="_Toc457229866"/>
      <w:bookmarkStart w:id="15" w:name="_Toc461195018"/>
      <w:r>
        <w:rPr>
          <w:rFonts w:ascii="Arial" w:hAnsi="Arial" w:cs="Arial"/>
          <w:sz w:val="20"/>
          <w:szCs w:val="20"/>
        </w:rPr>
        <w:t>Revisione dei prezzi e di altre clausole contrattuali</w:t>
      </w:r>
      <w:bookmarkEnd w:id="14"/>
      <w:bookmarkEnd w:id="15"/>
    </w:p>
    <w:p w:rsidR="005E3D82" w:rsidRDefault="005E3D82" w:rsidP="00AF4DBB">
      <w:pPr>
        <w:jc w:val="both"/>
        <w:rPr>
          <w:rFonts w:ascii="Arial" w:hAnsi="Arial" w:cs="Arial"/>
          <w:i/>
          <w:sz w:val="20"/>
          <w:szCs w:val="20"/>
          <w:lang w:val="it-IT"/>
        </w:rPr>
      </w:pPr>
      <w:r>
        <w:rPr>
          <w:rFonts w:ascii="Arial" w:hAnsi="Arial" w:cs="Arial"/>
          <w:sz w:val="20"/>
          <w:szCs w:val="20"/>
          <w:lang w:val="it-IT"/>
        </w:rPr>
        <w:t xml:space="preserve">Per i contratti di durata pluriennale, qualora si intenda chiedere la revisione del prezzo, sei mesi prima della scadenza dell’annualità, sulla base dei dati a disposizione da comunicare al Contraente, </w:t>
      </w: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 xml:space="preserve"> può segnalare al Contraente stesso il verificarsi di ipotesi di modifiche del rischio previste all’art. 4 </w:t>
      </w:r>
      <w:r>
        <w:rPr>
          <w:rFonts w:ascii="Arial" w:hAnsi="Arial" w:cs="Arial"/>
          <w:i/>
          <w:sz w:val="20"/>
          <w:szCs w:val="20"/>
          <w:lang w:val="it-IT"/>
        </w:rPr>
        <w:t>(variazione del rischio</w:t>
      </w:r>
      <w:r w:rsidRPr="00F3000D">
        <w:rPr>
          <w:rFonts w:ascii="Arial" w:hAnsi="Arial" w:cs="Arial"/>
          <w:sz w:val="20"/>
          <w:szCs w:val="20"/>
          <w:lang w:val="it-IT"/>
        </w:rPr>
        <w:t>)</w:t>
      </w:r>
      <w:r>
        <w:rPr>
          <w:rFonts w:ascii="Arial" w:hAnsi="Arial" w:cs="Arial"/>
          <w:sz w:val="20"/>
          <w:szCs w:val="20"/>
          <w:lang w:val="it-IT"/>
        </w:rPr>
        <w:t xml:space="preserve"> e richiedere motivatamente, ai sensi dell’art. 106 del D.lgs. 50/2016, la revisione dei premi o delle condizioni contrattuali attinenti alle franchigie, agli scoperti o ai massimali assicurati </w:t>
      </w:r>
      <w:r w:rsidRPr="00F3000D">
        <w:rPr>
          <w:rFonts w:ascii="Arial" w:hAnsi="Arial" w:cs="Arial"/>
          <w:i/>
          <w:sz w:val="20"/>
          <w:szCs w:val="20"/>
          <w:lang w:val="it-IT"/>
        </w:rPr>
        <w:t xml:space="preserve">(di cui all’Allegato </w:t>
      </w:r>
      <w:r>
        <w:rPr>
          <w:rFonts w:ascii="Arial" w:hAnsi="Arial" w:cs="Arial"/>
          <w:i/>
          <w:sz w:val="20"/>
          <w:szCs w:val="20"/>
          <w:lang w:val="it-IT"/>
        </w:rPr>
        <w:t>B</w:t>
      </w:r>
      <w:r w:rsidRPr="00F3000D">
        <w:rPr>
          <w:rFonts w:ascii="Arial" w:hAnsi="Arial" w:cs="Arial"/>
          <w:i/>
          <w:sz w:val="20"/>
          <w:szCs w:val="20"/>
          <w:lang w:val="it-IT"/>
        </w:rPr>
        <w:t>)</w:t>
      </w:r>
      <w:r>
        <w:rPr>
          <w:rFonts w:ascii="Arial" w:hAnsi="Arial" w:cs="Arial"/>
          <w:i/>
          <w:sz w:val="20"/>
          <w:szCs w:val="20"/>
          <w:lang w:val="it-IT"/>
        </w:rPr>
        <w:t xml:space="preserve"> .</w:t>
      </w:r>
    </w:p>
    <w:p w:rsidR="005E3D82" w:rsidRDefault="005E3D82" w:rsidP="00AF4DBB">
      <w:pPr>
        <w:jc w:val="both"/>
        <w:rPr>
          <w:rFonts w:ascii="Arial" w:hAnsi="Arial" w:cs="Arial"/>
          <w:sz w:val="20"/>
          <w:szCs w:val="20"/>
          <w:lang w:val="it-IT"/>
        </w:rPr>
      </w:pPr>
      <w:r>
        <w:rPr>
          <w:rFonts w:ascii="Arial" w:hAnsi="Arial" w:cs="Arial"/>
          <w:sz w:val="20"/>
          <w:szCs w:val="20"/>
          <w:lang w:val="it-IT"/>
        </w:rPr>
        <w:t>Il Contraente, entro 15 giorni, a seguito della relativa istruttoria – effettuata con ausilio del Broker – e tenuto conto delle richieste formulate, decide in ordine alle stesse, formulando la propria controproposta di revisione.</w:t>
      </w:r>
    </w:p>
    <w:p w:rsidR="005E3D82" w:rsidRDefault="005E3D82" w:rsidP="00AF4DBB">
      <w:pPr>
        <w:jc w:val="both"/>
        <w:rPr>
          <w:rFonts w:ascii="Arial" w:hAnsi="Arial" w:cs="Arial"/>
          <w:sz w:val="20"/>
          <w:szCs w:val="20"/>
          <w:lang w:val="it-IT"/>
        </w:rPr>
      </w:pPr>
      <w:r>
        <w:rPr>
          <w:rFonts w:ascii="Arial" w:hAnsi="Arial" w:cs="Arial"/>
          <w:sz w:val="20"/>
          <w:szCs w:val="20"/>
          <w:lang w:val="it-IT"/>
        </w:rPr>
        <w:t>In caso di accordo tra le parti si provvede alla modifica del contratto a partire dalla nuova annualità.</w:t>
      </w:r>
    </w:p>
    <w:p w:rsidR="005E3D82"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16" w:name="_Toc457229867"/>
      <w:bookmarkStart w:id="17" w:name="_Toc461195019"/>
      <w:r>
        <w:rPr>
          <w:rFonts w:ascii="Arial" w:hAnsi="Arial" w:cs="Arial"/>
          <w:sz w:val="20"/>
          <w:szCs w:val="20"/>
        </w:rPr>
        <w:t>Clausola di recesso</w:t>
      </w:r>
      <w:bookmarkEnd w:id="16"/>
      <w:bookmarkEnd w:id="17"/>
    </w:p>
    <w:p w:rsidR="005E3D82" w:rsidRDefault="005E3D82" w:rsidP="00F3000D">
      <w:pPr>
        <w:jc w:val="both"/>
        <w:rPr>
          <w:rFonts w:ascii="Arial" w:hAnsi="Arial" w:cs="Arial"/>
          <w:sz w:val="20"/>
          <w:szCs w:val="20"/>
          <w:lang w:val="it-IT"/>
        </w:rPr>
      </w:pPr>
      <w:r>
        <w:rPr>
          <w:rFonts w:ascii="Arial" w:hAnsi="Arial" w:cs="Arial"/>
          <w:sz w:val="20"/>
          <w:szCs w:val="20"/>
          <w:lang w:val="it-IT"/>
        </w:rPr>
        <w:t xml:space="preserve">In caso di mancato accordo, ai sensi del precedente art. 5 </w:t>
      </w:r>
      <w:r>
        <w:rPr>
          <w:rFonts w:ascii="Arial" w:hAnsi="Arial" w:cs="Arial"/>
          <w:i/>
          <w:sz w:val="20"/>
          <w:szCs w:val="20"/>
          <w:lang w:val="it-IT"/>
        </w:rPr>
        <w:t>(revisione dei prezzi e altre clausole contrattuali)</w:t>
      </w:r>
      <w:r>
        <w:rPr>
          <w:rFonts w:ascii="Arial" w:hAnsi="Arial" w:cs="Arial"/>
          <w:sz w:val="20"/>
          <w:szCs w:val="20"/>
          <w:lang w:val="it-IT"/>
        </w:rPr>
        <w:t xml:space="preserve">, tra le parti, </w:t>
      </w: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 xml:space="preserve"> può recedere dal contratto di assicurazione. Il recesso decorre dalla scadenza dell’annualità.</w:t>
      </w:r>
    </w:p>
    <w:p w:rsidR="005E3D82" w:rsidRDefault="005E3D82" w:rsidP="00F3000D">
      <w:pPr>
        <w:jc w:val="both"/>
        <w:rPr>
          <w:rFonts w:ascii="Arial" w:hAnsi="Arial" w:cs="Arial"/>
          <w:sz w:val="20"/>
          <w:szCs w:val="20"/>
          <w:lang w:val="it-IT"/>
        </w:rPr>
      </w:pPr>
      <w:r>
        <w:rPr>
          <w:rFonts w:ascii="Arial" w:hAnsi="Arial" w:cs="Arial"/>
          <w:sz w:val="20"/>
          <w:szCs w:val="20"/>
          <w:lang w:val="it-IT"/>
        </w:rPr>
        <w:t xml:space="preserve">La facoltà di recesso si esercita entro </w:t>
      </w:r>
      <w:r>
        <w:rPr>
          <w:rFonts w:ascii="Arial" w:hAnsi="Arial" w:cs="Arial"/>
          <w:b/>
          <w:sz w:val="20"/>
          <w:szCs w:val="20"/>
          <w:lang w:val="it-IT"/>
        </w:rPr>
        <w:t>30</w:t>
      </w:r>
      <w:r>
        <w:rPr>
          <w:rFonts w:ascii="Arial" w:hAnsi="Arial" w:cs="Arial"/>
          <w:sz w:val="20"/>
          <w:szCs w:val="20"/>
          <w:lang w:val="it-IT"/>
        </w:rPr>
        <w:t xml:space="preserve"> (trenta) giorni dalla proposta di cui al comma 1 dell’</w:t>
      </w:r>
      <w:r w:rsidRPr="00F3000D">
        <w:rPr>
          <w:rFonts w:ascii="Arial" w:hAnsi="Arial" w:cs="Arial"/>
          <w:sz w:val="20"/>
          <w:szCs w:val="20"/>
          <w:lang w:val="it-IT"/>
        </w:rPr>
        <w:t>art.</w:t>
      </w:r>
      <w:r>
        <w:rPr>
          <w:rFonts w:ascii="Arial" w:hAnsi="Arial" w:cs="Arial"/>
          <w:sz w:val="20"/>
          <w:szCs w:val="20"/>
          <w:lang w:val="it-IT"/>
        </w:rPr>
        <w:t xml:space="preserve"> 5 </w:t>
      </w:r>
      <w:r>
        <w:rPr>
          <w:rFonts w:ascii="Arial" w:hAnsi="Arial" w:cs="Arial"/>
          <w:i/>
          <w:sz w:val="20"/>
          <w:szCs w:val="20"/>
          <w:lang w:val="it-IT"/>
        </w:rPr>
        <w:t>(revisione dei prezzi e altre clausole contrattuali)</w:t>
      </w:r>
      <w:r>
        <w:rPr>
          <w:rFonts w:ascii="Arial" w:hAnsi="Arial" w:cs="Arial"/>
          <w:sz w:val="20"/>
          <w:szCs w:val="20"/>
          <w:lang w:val="it-IT"/>
        </w:rPr>
        <w:t xml:space="preserve">, presentata dalla Società, ovvero, nei casi di cui al comma 2 del medesimo articolo, entro </w:t>
      </w:r>
      <w:r>
        <w:rPr>
          <w:rFonts w:ascii="Arial" w:hAnsi="Arial" w:cs="Arial"/>
          <w:b/>
          <w:sz w:val="20"/>
          <w:szCs w:val="20"/>
          <w:lang w:val="it-IT"/>
        </w:rPr>
        <w:t>30</w:t>
      </w:r>
      <w:r>
        <w:rPr>
          <w:rFonts w:ascii="Arial" w:hAnsi="Arial" w:cs="Arial"/>
          <w:sz w:val="20"/>
          <w:szCs w:val="20"/>
          <w:lang w:val="it-IT"/>
        </w:rPr>
        <w:t xml:space="preserve"> (trenta) giorni dalla ricezione della controproposta del Contraente.</w:t>
      </w:r>
    </w:p>
    <w:p w:rsidR="005E3D82" w:rsidRDefault="005E3D82" w:rsidP="00F3000D">
      <w:pPr>
        <w:jc w:val="both"/>
        <w:rPr>
          <w:rFonts w:ascii="Arial" w:hAnsi="Arial" w:cs="Arial"/>
          <w:sz w:val="20"/>
          <w:szCs w:val="20"/>
          <w:lang w:val="it-IT"/>
        </w:rPr>
      </w:pPr>
      <w:r>
        <w:rPr>
          <w:rFonts w:ascii="Arial" w:hAnsi="Arial" w:cs="Arial"/>
          <w:sz w:val="20"/>
          <w:szCs w:val="20"/>
          <w:lang w:val="it-IT"/>
        </w:rPr>
        <w:t xml:space="preserve">Qualora alla data di effetto del recesso il Contraente non sia riuscito ad affidare un nuovo contratto di assicurazione, a semplice richiesta di quest’ultimo, </w:t>
      </w: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 xml:space="preserve"> si impegna a prorogare l’assicurazione alle medesime condizioni, normative ed economiche, in vigore, per un periodo massimo di </w:t>
      </w:r>
      <w:r>
        <w:rPr>
          <w:rFonts w:ascii="Arial" w:hAnsi="Arial" w:cs="Arial"/>
          <w:b/>
          <w:sz w:val="20"/>
          <w:szCs w:val="20"/>
          <w:lang w:val="it-IT"/>
        </w:rPr>
        <w:t>30</w:t>
      </w:r>
      <w:r>
        <w:rPr>
          <w:rFonts w:ascii="Arial" w:hAnsi="Arial" w:cs="Arial"/>
          <w:sz w:val="20"/>
          <w:szCs w:val="20"/>
          <w:lang w:val="it-IT"/>
        </w:rPr>
        <w:t xml:space="preserve"> (trenta) giorni. Il Contraente, contestualmente, provvede a corrispondere l’eventuale integrazione del premio.</w:t>
      </w:r>
    </w:p>
    <w:p w:rsidR="005E3D82" w:rsidRPr="00F3000D" w:rsidRDefault="005E3D82" w:rsidP="00F3000D">
      <w:pPr>
        <w:jc w:val="both"/>
        <w:rPr>
          <w:rFonts w:ascii="Arial" w:hAnsi="Arial" w:cs="Arial"/>
          <w:sz w:val="20"/>
          <w:szCs w:val="20"/>
          <w:lang w:val="it-IT"/>
        </w:rPr>
      </w:pPr>
      <w:r>
        <w:rPr>
          <w:rFonts w:ascii="Arial" w:hAnsi="Arial" w:cs="Arial"/>
          <w:sz w:val="20"/>
          <w:szCs w:val="20"/>
          <w:lang w:val="it-IT"/>
        </w:rPr>
        <w:t xml:space="preserve">Il recesso non produce effetto in caso di mancata produzione dei dati di cui all’art. 16 </w:t>
      </w:r>
      <w:r>
        <w:rPr>
          <w:rFonts w:ascii="Arial" w:hAnsi="Arial" w:cs="Arial"/>
          <w:i/>
          <w:sz w:val="20"/>
          <w:szCs w:val="20"/>
          <w:lang w:val="it-IT"/>
        </w:rPr>
        <w:t>(produzione di informazioni sui sinistri)</w:t>
      </w:r>
      <w:r>
        <w:rPr>
          <w:rFonts w:ascii="Arial" w:hAnsi="Arial" w:cs="Arial"/>
          <w:sz w:val="20"/>
          <w:szCs w:val="20"/>
          <w:lang w:val="it-IT"/>
        </w:rPr>
        <w:t xml:space="preserve"> riferiti fino al mese antecedente a quello di esercizio del recesso.</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18" w:name="_Toc457229868"/>
      <w:bookmarkStart w:id="19" w:name="_Toc461195020"/>
      <w:r>
        <w:rPr>
          <w:rFonts w:ascii="Arial" w:hAnsi="Arial" w:cs="Arial"/>
          <w:sz w:val="20"/>
          <w:szCs w:val="20"/>
        </w:rPr>
        <w:t>Dichiarazioni inesatte e reticenze senza dolo o colpa grave</w:t>
      </w:r>
      <w:bookmarkEnd w:id="18"/>
      <w:bookmarkEnd w:id="19"/>
    </w:p>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Pr>
          <w:rFonts w:ascii="Arial" w:hAnsi="Arial" w:cs="Arial"/>
          <w:sz w:val="20"/>
          <w:szCs w:val="20"/>
          <w:lang w:val="it-IT"/>
        </w:rPr>
        <w:t xml:space="preserve">Nell’ipotesi di cui all’art. 1893, comma 1, del C.C., in assenza di dolo o colpa grave, il diritto di recesso della Società potrà avvenire, fermo restando l’obbligo della dichiarazione da farsi al Contraente nei tre mesi successivi al giorno in cui </w:t>
      </w: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 xml:space="preserve"> medesima ha conosciuto l’inesattezza della dichiarazione o la reticenza, secondo la procedura di cui ai precedenti artt. 5 </w:t>
      </w:r>
      <w:r>
        <w:rPr>
          <w:rFonts w:ascii="Arial" w:hAnsi="Arial" w:cs="Arial"/>
          <w:i/>
          <w:sz w:val="20"/>
          <w:szCs w:val="20"/>
          <w:lang w:val="it-IT"/>
        </w:rPr>
        <w:t xml:space="preserve">(revisione dei prezzi e altre clausole contrattuali) </w:t>
      </w:r>
      <w:r w:rsidRPr="0015144A">
        <w:rPr>
          <w:rFonts w:ascii="Arial" w:hAnsi="Arial" w:cs="Arial"/>
          <w:sz w:val="20"/>
          <w:szCs w:val="20"/>
          <w:lang w:val="it-IT"/>
        </w:rPr>
        <w:t xml:space="preserve">e </w:t>
      </w:r>
      <w:r>
        <w:rPr>
          <w:rFonts w:ascii="Arial" w:hAnsi="Arial" w:cs="Arial"/>
          <w:sz w:val="20"/>
          <w:szCs w:val="20"/>
          <w:lang w:val="it-IT"/>
        </w:rPr>
        <w:t xml:space="preserve">6 </w:t>
      </w:r>
      <w:r>
        <w:rPr>
          <w:rFonts w:ascii="Arial" w:hAnsi="Arial" w:cs="Arial"/>
          <w:i/>
          <w:sz w:val="20"/>
          <w:szCs w:val="20"/>
          <w:lang w:val="it-IT"/>
        </w:rPr>
        <w:t>(clausola di recesso)</w:t>
      </w:r>
      <w:r>
        <w:rPr>
          <w:rFonts w:ascii="Arial" w:hAnsi="Arial" w:cs="Arial"/>
          <w:sz w:val="20"/>
          <w:szCs w:val="20"/>
          <w:lang w:val="it-IT"/>
        </w:rPr>
        <w:t xml:space="preserve"> e con decorrenza dal termine di cui al comma 2 del richiamato art. 5, dalla ricezione della suddetta dichiarazione</w:t>
      </w:r>
      <w:r w:rsidRPr="00BD784E">
        <w:rPr>
          <w:rFonts w:ascii="Arial" w:hAnsi="Arial" w:cs="Arial"/>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20" w:name="_Toc457229869"/>
      <w:bookmarkStart w:id="21" w:name="_Toc461195021"/>
      <w:r w:rsidRPr="00BD784E">
        <w:rPr>
          <w:rFonts w:ascii="Arial" w:hAnsi="Arial" w:cs="Arial"/>
          <w:sz w:val="20"/>
          <w:szCs w:val="20"/>
        </w:rPr>
        <w:t>Oneri fiscali</w:t>
      </w:r>
      <w:bookmarkEnd w:id="20"/>
      <w:bookmarkEnd w:id="21"/>
    </w:p>
    <w:p w:rsidR="005E3D82" w:rsidRPr="00BD784E" w:rsidRDefault="005E3D82"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Gli oneri fiscali relativi alla polizza sono a carico del Contraente.</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22" w:name="_Toc457229870"/>
      <w:bookmarkStart w:id="23" w:name="_Toc461195022"/>
      <w:r w:rsidRPr="00BD784E">
        <w:rPr>
          <w:rFonts w:ascii="Arial" w:hAnsi="Arial" w:cs="Arial"/>
          <w:sz w:val="20"/>
          <w:szCs w:val="20"/>
        </w:rPr>
        <w:t>Foro competente</w:t>
      </w:r>
      <w:bookmarkEnd w:id="22"/>
      <w:bookmarkEnd w:id="23"/>
    </w:p>
    <w:p w:rsidR="005E3D82" w:rsidRPr="00BD784E" w:rsidRDefault="005E3D82"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In caso di controversia giudiziale il Foro competente è quello del luogo ove ha sede il Contraente.</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24" w:name="_Toc457229871"/>
      <w:bookmarkStart w:id="25" w:name="_Toc461195023"/>
      <w:r w:rsidRPr="00BD784E">
        <w:rPr>
          <w:rFonts w:ascii="Arial" w:hAnsi="Arial" w:cs="Arial"/>
          <w:sz w:val="20"/>
          <w:szCs w:val="20"/>
        </w:rPr>
        <w:t>Rinvio alle norme di legge</w:t>
      </w:r>
      <w:bookmarkEnd w:id="24"/>
      <w:bookmarkEnd w:id="25"/>
    </w:p>
    <w:p w:rsidR="005E3D82" w:rsidRPr="00BD784E" w:rsidRDefault="005E3D82" w:rsidP="00BD784E">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Per tutto quanto non espressamente regolato dalle condizioni contrattuali valgono le norme di legge.</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26" w:name="_Toc457229872"/>
      <w:bookmarkStart w:id="27" w:name="_Toc461195024"/>
      <w:r w:rsidRPr="00BD784E">
        <w:rPr>
          <w:rFonts w:ascii="Arial" w:hAnsi="Arial" w:cs="Arial"/>
          <w:sz w:val="20"/>
          <w:szCs w:val="20"/>
        </w:rPr>
        <w:t>Durata del contratto</w:t>
      </w:r>
      <w:bookmarkEnd w:id="26"/>
      <w:bookmarkEnd w:id="27"/>
    </w:p>
    <w:p w:rsidR="005E3D82" w:rsidRDefault="005E3D82" w:rsidP="00D96447">
      <w:pPr>
        <w:pStyle w:val="Testodelblocco1"/>
        <w:tabs>
          <w:tab w:val="clear" w:pos="7796"/>
        </w:tabs>
        <w:ind w:left="0" w:right="0"/>
        <w:rPr>
          <w:rFonts w:ascii="Arial" w:hAnsi="Arial" w:cs="Arial"/>
          <w:sz w:val="20"/>
        </w:rPr>
      </w:pPr>
      <w:r w:rsidRPr="00BD784E">
        <w:rPr>
          <w:rFonts w:ascii="Arial" w:hAnsi="Arial" w:cs="Arial"/>
          <w:sz w:val="20"/>
        </w:rPr>
        <w:t xml:space="preserve">Il presente contratto ha la durata </w:t>
      </w:r>
      <w:r>
        <w:rPr>
          <w:rFonts w:ascii="Arial" w:hAnsi="Arial" w:cs="Arial"/>
          <w:sz w:val="20"/>
        </w:rPr>
        <w:t xml:space="preserve">di </w:t>
      </w:r>
      <w:r w:rsidRPr="00146A95">
        <w:rPr>
          <w:rFonts w:ascii="Arial" w:hAnsi="Arial" w:cs="Arial"/>
          <w:sz w:val="20"/>
        </w:rPr>
        <w:t xml:space="preserve">anni </w:t>
      </w:r>
      <w:r>
        <w:rPr>
          <w:rFonts w:ascii="Arial" w:hAnsi="Arial" w:cs="Arial"/>
          <w:sz w:val="20"/>
        </w:rPr>
        <w:t xml:space="preserve">due </w:t>
      </w:r>
      <w:r w:rsidRPr="00146A95">
        <w:rPr>
          <w:rFonts w:ascii="Arial" w:hAnsi="Arial" w:cs="Arial"/>
          <w:sz w:val="20"/>
        </w:rPr>
        <w:t>(</w:t>
      </w:r>
      <w:r>
        <w:rPr>
          <w:rFonts w:ascii="Arial" w:hAnsi="Arial" w:cs="Arial"/>
          <w:sz w:val="20"/>
        </w:rPr>
        <w:t>2</w:t>
      </w:r>
      <w:r w:rsidRPr="00146A95">
        <w:rPr>
          <w:rFonts w:ascii="Arial" w:hAnsi="Arial" w:cs="Arial"/>
          <w:sz w:val="20"/>
        </w:rPr>
        <w:t xml:space="preserve">), mesi 0 (zero) e giorni 0 (zero), a decorrere </w:t>
      </w:r>
      <w:r>
        <w:rPr>
          <w:rFonts w:ascii="Arial" w:hAnsi="Arial" w:cs="Arial"/>
          <w:sz w:val="20"/>
        </w:rPr>
        <w:t xml:space="preserve">dalle ore 24 del </w:t>
      </w:r>
      <w:bookmarkStart w:id="28" w:name="_Hlk484428267"/>
      <w:r>
        <w:rPr>
          <w:rFonts w:ascii="Arial" w:hAnsi="Arial" w:cs="Arial"/>
          <w:sz w:val="20"/>
        </w:rPr>
        <w:t xml:space="preserve">31.12.2020 </w:t>
      </w:r>
      <w:bookmarkEnd w:id="28"/>
      <w:r>
        <w:rPr>
          <w:rFonts w:ascii="Arial" w:hAnsi="Arial" w:cs="Arial"/>
          <w:sz w:val="20"/>
        </w:rPr>
        <w:t xml:space="preserve">fino alle ore 24 </w:t>
      </w:r>
      <w:bookmarkStart w:id="29" w:name="_Hlk484428292"/>
      <w:r>
        <w:rPr>
          <w:rFonts w:ascii="Arial" w:hAnsi="Arial" w:cs="Arial"/>
          <w:sz w:val="20"/>
        </w:rPr>
        <w:t>del 31.12.2022</w:t>
      </w:r>
      <w:r w:rsidRPr="00BD784E">
        <w:rPr>
          <w:rFonts w:ascii="Arial" w:hAnsi="Arial" w:cs="Arial"/>
          <w:sz w:val="20"/>
        </w:rPr>
        <w:t xml:space="preserve"> </w:t>
      </w:r>
      <w:bookmarkEnd w:id="29"/>
      <w:r w:rsidRPr="00BD784E">
        <w:rPr>
          <w:rFonts w:ascii="Arial" w:hAnsi="Arial" w:cs="Arial"/>
          <w:sz w:val="20"/>
        </w:rPr>
        <w:t xml:space="preserve">e cessa di avere effetto </w:t>
      </w:r>
      <w:r>
        <w:rPr>
          <w:rFonts w:ascii="Arial" w:hAnsi="Arial" w:cs="Arial"/>
          <w:sz w:val="20"/>
        </w:rPr>
        <w:t>alla scadenza stabilita.</w:t>
      </w:r>
    </w:p>
    <w:p w:rsidR="005E3D82" w:rsidRDefault="005E3D82" w:rsidP="00F04DC7">
      <w:pPr>
        <w:pStyle w:val="Testodelblocco1"/>
        <w:tabs>
          <w:tab w:val="clear" w:pos="7796"/>
        </w:tabs>
        <w:ind w:left="0" w:right="0"/>
        <w:rPr>
          <w:rFonts w:ascii="Arial" w:hAnsi="Arial" w:cs="Arial"/>
          <w:sz w:val="20"/>
        </w:rPr>
      </w:pPr>
      <w:r>
        <w:rPr>
          <w:rFonts w:ascii="Arial" w:hAnsi="Arial" w:cs="Arial"/>
          <w:sz w:val="20"/>
        </w:rPr>
        <w:t>È previsto il frazionamento SEMESTRALE</w:t>
      </w:r>
      <w:r w:rsidRPr="00146A95">
        <w:rPr>
          <w:rFonts w:ascii="Arial" w:hAnsi="Arial" w:cs="Arial"/>
          <w:sz w:val="20"/>
        </w:rPr>
        <w:t xml:space="preserve"> </w:t>
      </w:r>
      <w:r>
        <w:rPr>
          <w:rFonts w:ascii="Arial" w:hAnsi="Arial" w:cs="Arial"/>
          <w:sz w:val="20"/>
        </w:rPr>
        <w:t>del premio.</w:t>
      </w:r>
    </w:p>
    <w:p w:rsidR="005E3D82" w:rsidRDefault="005E3D82" w:rsidP="00591500">
      <w:pPr>
        <w:pStyle w:val="Testodelblocco1"/>
        <w:tabs>
          <w:tab w:val="clear" w:pos="7796"/>
        </w:tabs>
        <w:ind w:left="0" w:right="0"/>
        <w:rPr>
          <w:rFonts w:ascii="Arial" w:hAnsi="Arial" w:cs="Arial"/>
          <w:sz w:val="20"/>
        </w:rPr>
      </w:pPr>
    </w:p>
    <w:p w:rsidR="005E3D82" w:rsidRPr="00BD784E" w:rsidRDefault="005E3D82" w:rsidP="00BD784E">
      <w:pPr>
        <w:pStyle w:val="Testodelblocco1"/>
        <w:tabs>
          <w:tab w:val="clear" w:pos="7796"/>
        </w:tabs>
        <w:ind w:left="0" w:right="0"/>
        <w:rPr>
          <w:rFonts w:ascii="Arial" w:hAnsi="Arial" w:cs="Arial"/>
          <w:sz w:val="20"/>
        </w:rPr>
      </w:pPr>
      <w:r w:rsidRPr="00BD784E">
        <w:rPr>
          <w:rFonts w:ascii="Arial" w:hAnsi="Arial" w:cs="Arial"/>
          <w:sz w:val="20"/>
        </w:rPr>
        <w:t xml:space="preserve">Si conviene che </w:t>
      </w:r>
      <w:smartTag w:uri="urn:schemas-microsoft-com:office:smarttags" w:element="PersonName">
        <w:smartTagPr>
          <w:attr w:name="ProductID" w:val="la Società"/>
        </w:smartTagPr>
        <w:r w:rsidRPr="00BD784E">
          <w:rPr>
            <w:rFonts w:ascii="Arial" w:hAnsi="Arial" w:cs="Arial"/>
            <w:sz w:val="20"/>
          </w:rPr>
          <w:t>la Società</w:t>
        </w:r>
      </w:smartTag>
      <w:r w:rsidRPr="00BD784E">
        <w:rPr>
          <w:rFonts w:ascii="Arial" w:hAnsi="Arial" w:cs="Arial"/>
          <w:sz w:val="20"/>
        </w:rPr>
        <w:t xml:space="preserve"> si impegna, alla scadenza, a concedere la proroga della presente assicurazione alle medesime condizioni contrattuale ed economiche in vigore – per un periodo di </w:t>
      </w:r>
      <w:r>
        <w:rPr>
          <w:rFonts w:ascii="Arial" w:hAnsi="Arial" w:cs="Arial"/>
          <w:b/>
          <w:sz w:val="20"/>
          <w:u w:val="single"/>
        </w:rPr>
        <w:t>18</w:t>
      </w:r>
      <w:r w:rsidRPr="00BD784E">
        <w:rPr>
          <w:rFonts w:ascii="Arial" w:hAnsi="Arial" w:cs="Arial"/>
          <w:b/>
          <w:sz w:val="20"/>
          <w:u w:val="single"/>
        </w:rPr>
        <w:t>0 giorni</w:t>
      </w:r>
      <w:r>
        <w:rPr>
          <w:rFonts w:ascii="Arial" w:hAnsi="Arial" w:cs="Arial"/>
          <w:b/>
          <w:sz w:val="20"/>
          <w:u w:val="single"/>
        </w:rPr>
        <w:t xml:space="preserve"> </w:t>
      </w:r>
      <w:r w:rsidRPr="00BD784E">
        <w:rPr>
          <w:rFonts w:ascii="Arial" w:hAnsi="Arial" w:cs="Arial"/>
          <w:sz w:val="20"/>
        </w:rPr>
        <w:t>– al fine di consentire il regolare espletamento di una nuova procedura di gara. In tale ipotesi il premio relativo al periodo di proroga verrà conteggiato in pro-rata temporis rispetto al premio annuale in corso anticipato in via provvisoria.</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30" w:name="_Toc457229873"/>
      <w:bookmarkStart w:id="31" w:name="_Toc461195025"/>
      <w:r w:rsidRPr="00BD784E">
        <w:rPr>
          <w:rFonts w:ascii="Arial" w:hAnsi="Arial" w:cs="Arial"/>
          <w:sz w:val="20"/>
          <w:szCs w:val="20"/>
        </w:rPr>
        <w:t>Efficacia temporale delle garanzie</w:t>
      </w:r>
      <w:bookmarkEnd w:id="30"/>
      <w:bookmarkEnd w:id="31"/>
    </w:p>
    <w:p w:rsidR="005E3D82" w:rsidRPr="00BD784E" w:rsidRDefault="005E3D82" w:rsidP="00BD784E">
      <w:pPr>
        <w:widowControl/>
        <w:tabs>
          <w:tab w:val="left" w:pos="0"/>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overflowPunct w:val="0"/>
        <w:jc w:val="both"/>
        <w:textAlignment w:val="baseline"/>
        <w:rPr>
          <w:rFonts w:ascii="Arial" w:hAnsi="Arial" w:cs="Arial"/>
          <w:sz w:val="20"/>
          <w:szCs w:val="20"/>
          <w:lang w:val="it-IT"/>
        </w:rPr>
      </w:pPr>
      <w:r w:rsidRPr="00BD784E">
        <w:rPr>
          <w:rFonts w:ascii="Arial" w:hAnsi="Arial" w:cs="Arial"/>
          <w:sz w:val="20"/>
          <w:szCs w:val="20"/>
          <w:lang w:val="it-IT"/>
        </w:rPr>
        <w:t>Le garanzie prestate avranno efficacia per i fatti accaduti durante la vigenza del presente contratto.</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32" w:name="_Toc457229874"/>
      <w:bookmarkStart w:id="33" w:name="_Toc461195026"/>
      <w:r w:rsidRPr="00BD784E">
        <w:rPr>
          <w:rFonts w:ascii="Arial" w:hAnsi="Arial" w:cs="Arial"/>
          <w:sz w:val="20"/>
          <w:szCs w:val="20"/>
        </w:rPr>
        <w:t>Elementi per il calcolo del premio</w:t>
      </w:r>
      <w:bookmarkEnd w:id="32"/>
      <w:bookmarkEnd w:id="33"/>
    </w:p>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BD784E">
        <w:rPr>
          <w:rFonts w:ascii="Arial" w:hAnsi="Arial" w:cs="Arial"/>
          <w:sz w:val="20"/>
          <w:szCs w:val="20"/>
          <w:lang w:val="it-IT"/>
        </w:rPr>
        <w:t>Il premio viene anticipato in base all’applicazione dei tassi, che rimangono fissi per tutta la durata del contratto, da applicarsi sui parametri espressamente indicati nell’</w:t>
      </w:r>
      <w:r>
        <w:rPr>
          <w:rFonts w:ascii="Arial" w:hAnsi="Arial" w:cs="Arial"/>
          <w:sz w:val="20"/>
          <w:szCs w:val="20"/>
          <w:lang w:val="it-IT"/>
        </w:rPr>
        <w:t>offerta economica formulata</w:t>
      </w:r>
      <w:r w:rsidRPr="00BD784E">
        <w:rPr>
          <w:rFonts w:ascii="Arial" w:hAnsi="Arial" w:cs="Arial"/>
          <w:sz w:val="20"/>
          <w:szCs w:val="20"/>
          <w:lang w:val="it-IT"/>
        </w:rPr>
        <w:t xml:space="preserve">; </w:t>
      </w:r>
      <w:r>
        <w:rPr>
          <w:rFonts w:ascii="Arial" w:hAnsi="Arial" w:cs="Arial"/>
          <w:sz w:val="20"/>
          <w:szCs w:val="20"/>
          <w:lang w:val="it-IT"/>
        </w:rPr>
        <w:t xml:space="preserve">analogamente, </w:t>
      </w:r>
      <w:r w:rsidRPr="00BD784E">
        <w:rPr>
          <w:rFonts w:ascii="Arial" w:hAnsi="Arial" w:cs="Arial"/>
          <w:sz w:val="20"/>
          <w:szCs w:val="20"/>
          <w:lang w:val="it-IT"/>
        </w:rPr>
        <w:t xml:space="preserve">il calcolo del premio di regolazione, se dovuto, verrà effettuato utilizzando i </w:t>
      </w:r>
      <w:r>
        <w:rPr>
          <w:rFonts w:ascii="Arial" w:hAnsi="Arial" w:cs="Arial"/>
          <w:sz w:val="20"/>
          <w:szCs w:val="20"/>
          <w:lang w:val="it-IT"/>
        </w:rPr>
        <w:t xml:space="preserve">medesimi </w:t>
      </w:r>
      <w:r w:rsidRPr="00BD784E">
        <w:rPr>
          <w:rFonts w:ascii="Arial" w:hAnsi="Arial" w:cs="Arial"/>
          <w:sz w:val="20"/>
          <w:szCs w:val="20"/>
          <w:lang w:val="it-IT"/>
        </w:rPr>
        <w:t>tassi.</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34" w:name="_Toc457229875"/>
      <w:bookmarkStart w:id="35" w:name="_Toc461195027"/>
      <w:r w:rsidRPr="00BD784E">
        <w:rPr>
          <w:rFonts w:ascii="Arial" w:hAnsi="Arial" w:cs="Arial"/>
          <w:sz w:val="20"/>
          <w:szCs w:val="20"/>
        </w:rPr>
        <w:t>Coassicurazione e delega</w:t>
      </w:r>
      <w:bookmarkEnd w:id="34"/>
      <w:bookmarkEnd w:id="35"/>
    </w:p>
    <w:p w:rsidR="005E3D82" w:rsidRPr="00BD784E" w:rsidRDefault="005E3D82" w:rsidP="00BD784E">
      <w:pPr>
        <w:pStyle w:val="Testodelblocco1"/>
        <w:ind w:left="0" w:right="0"/>
        <w:rPr>
          <w:rFonts w:ascii="Arial" w:hAnsi="Arial" w:cs="Arial"/>
          <w:sz w:val="20"/>
        </w:rPr>
      </w:pPr>
      <w:r w:rsidRPr="00BD784E">
        <w:rPr>
          <w:rFonts w:ascii="Arial" w:hAnsi="Arial" w:cs="Arial"/>
          <w:sz w:val="20"/>
        </w:rPr>
        <w:t xml:space="preserve">A deroga dell’art. 1911 Codice Civile, </w:t>
      </w:r>
      <w:r>
        <w:rPr>
          <w:rFonts w:ascii="Arial" w:hAnsi="Arial" w:cs="Arial"/>
          <w:sz w:val="20"/>
        </w:rPr>
        <w:t>tutte le Società sottoscrittrici</w:t>
      </w:r>
      <w:r w:rsidRPr="00BD784E">
        <w:rPr>
          <w:rFonts w:ascii="Arial" w:hAnsi="Arial" w:cs="Arial"/>
          <w:sz w:val="20"/>
        </w:rPr>
        <w:t xml:space="preserve"> </w:t>
      </w:r>
      <w:r>
        <w:rPr>
          <w:rFonts w:ascii="Arial" w:hAnsi="Arial" w:cs="Arial"/>
          <w:sz w:val="20"/>
        </w:rPr>
        <w:t>(</w:t>
      </w:r>
      <w:r>
        <w:rPr>
          <w:rFonts w:ascii="Arial" w:hAnsi="Arial" w:cs="Arial"/>
          <w:i/>
          <w:sz w:val="20"/>
        </w:rPr>
        <w:t>d</w:t>
      </w:r>
      <w:r w:rsidRPr="005B086F">
        <w:rPr>
          <w:rFonts w:ascii="Arial" w:hAnsi="Arial" w:cs="Arial"/>
          <w:i/>
          <w:sz w:val="20"/>
        </w:rPr>
        <w:t>elegataria</w:t>
      </w:r>
      <w:r>
        <w:rPr>
          <w:rFonts w:ascii="Arial" w:hAnsi="Arial" w:cs="Arial"/>
          <w:i/>
          <w:sz w:val="20"/>
        </w:rPr>
        <w:t xml:space="preserve"> e</w:t>
      </w:r>
      <w:r w:rsidRPr="005B086F">
        <w:rPr>
          <w:rFonts w:ascii="Arial" w:hAnsi="Arial" w:cs="Arial"/>
          <w:sz w:val="20"/>
        </w:rPr>
        <w:t xml:space="preserve"> </w:t>
      </w:r>
      <w:r w:rsidRPr="005B086F">
        <w:rPr>
          <w:rFonts w:ascii="Arial" w:hAnsi="Arial" w:cs="Arial"/>
          <w:i/>
          <w:sz w:val="20"/>
        </w:rPr>
        <w:t>Coassicuratrici</w:t>
      </w:r>
      <w:r>
        <w:rPr>
          <w:rFonts w:ascii="Arial" w:hAnsi="Arial" w:cs="Arial"/>
          <w:sz w:val="20"/>
        </w:rPr>
        <w:t>)</w:t>
      </w:r>
      <w:r w:rsidRPr="00BD784E">
        <w:rPr>
          <w:rFonts w:ascii="Arial" w:hAnsi="Arial" w:cs="Arial"/>
          <w:sz w:val="20"/>
        </w:rPr>
        <w:t xml:space="preserve"> risponder</w:t>
      </w:r>
      <w:r>
        <w:rPr>
          <w:rFonts w:ascii="Arial" w:hAnsi="Arial" w:cs="Arial"/>
          <w:sz w:val="20"/>
        </w:rPr>
        <w:t>anno in solido nei confronti del Contraente.</w:t>
      </w:r>
      <w:r w:rsidRPr="00BD784E" w:rsidDel="005B086F">
        <w:rPr>
          <w:rFonts w:ascii="Arial" w:hAnsi="Arial" w:cs="Arial"/>
          <w:sz w:val="20"/>
        </w:rPr>
        <w:t xml:space="preserve"> </w:t>
      </w:r>
      <w:r w:rsidRPr="00BD784E">
        <w:rPr>
          <w:rFonts w:ascii="Arial" w:hAnsi="Arial" w:cs="Arial"/>
          <w:sz w:val="20"/>
        </w:rPr>
        <w:t>Tutte le comunicazioni relative al presente Contratto si intendono fatte o ricevute dalla Società Delegataria, all'uopo designata dalle Società Coassicuratrici, in nome e per conto di tutte le Società Coassicuratrici.</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36" w:name="_Toc457229876"/>
      <w:bookmarkStart w:id="37" w:name="_Toc461195028"/>
      <w:r w:rsidRPr="00BD784E">
        <w:rPr>
          <w:rFonts w:ascii="Arial" w:hAnsi="Arial" w:cs="Arial"/>
          <w:sz w:val="20"/>
          <w:szCs w:val="20"/>
        </w:rPr>
        <w:t>Clausola Broker</w:t>
      </w:r>
      <w:bookmarkEnd w:id="36"/>
      <w:bookmarkEnd w:id="37"/>
    </w:p>
    <w:p w:rsidR="005E3D82" w:rsidRPr="00BD784E" w:rsidRDefault="005E3D82" w:rsidP="00BD784E">
      <w:pPr>
        <w:pStyle w:val="Testodelblocco1"/>
        <w:tabs>
          <w:tab w:val="clear" w:pos="142"/>
          <w:tab w:val="clear" w:pos="8364"/>
          <w:tab w:val="left" w:pos="8222"/>
        </w:tabs>
        <w:ind w:left="0" w:right="0"/>
        <w:rPr>
          <w:rFonts w:ascii="Arial" w:hAnsi="Arial" w:cs="Arial"/>
          <w:sz w:val="20"/>
        </w:rPr>
      </w:pPr>
      <w:r w:rsidRPr="00BD784E">
        <w:rPr>
          <w:rFonts w:ascii="Arial" w:hAnsi="Arial" w:cs="Arial"/>
          <w:sz w:val="20"/>
        </w:rPr>
        <w:t>Ad ogni effetto di legge, le Parti contraenti riconoscono al Broker il ruolo di cui al D. Lgs. n. 209/2005, relativamente alla conclusione ed alla gestione della presente assicurazione e per tutto il tempo della durata, incluse proroghe, rinnovi, riforme o sostituzioni.</w:t>
      </w:r>
    </w:p>
    <w:p w:rsidR="005E3D82" w:rsidRPr="00BD784E" w:rsidRDefault="005E3D82" w:rsidP="00BD784E">
      <w:pPr>
        <w:pStyle w:val="Testodelblocco1"/>
        <w:tabs>
          <w:tab w:val="clear" w:pos="142"/>
          <w:tab w:val="clear" w:pos="8364"/>
          <w:tab w:val="left" w:pos="8222"/>
        </w:tabs>
        <w:ind w:left="0" w:right="0"/>
        <w:rPr>
          <w:rFonts w:ascii="Arial" w:hAnsi="Arial" w:cs="Arial"/>
          <w:sz w:val="20"/>
        </w:rPr>
      </w:pPr>
      <w:r w:rsidRPr="00BD784E">
        <w:rPr>
          <w:rFonts w:ascii="Arial" w:hAnsi="Arial" w:cs="Arial"/>
          <w:sz w:val="20"/>
        </w:rPr>
        <w:t>In conseguenza di quanto sopra si conviene espressamente:</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il Broker, nell’ambito della normativa richiamata, sia responsabile della rispondenza formale e giuridica dei documenti contrattuali nonché della legittimità della sottoscrizione degli stessi da parte della Società;</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di riconoscere che tutte le comunicazioni che, per legge o per contratto, il Contraente/Assicurato è tenuto a fare alla Società, si intendono valide ed efficaci anche se notificate al Broker;</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il pagamento dei premi dovuti alla Società, per qualsiasi motivo relativo alla presente assicurazione, venga effettuato dal Contraente al Broker. Il pagamento così effettuato ha effetto liberato</w:t>
      </w:r>
      <w:r>
        <w:rPr>
          <w:rFonts w:ascii="Arial" w:hAnsi="Arial" w:cs="Arial"/>
          <w:sz w:val="20"/>
        </w:rPr>
        <w:t>rio</w:t>
      </w:r>
      <w:r w:rsidRPr="00BD784E">
        <w:rPr>
          <w:rFonts w:ascii="Arial" w:hAnsi="Arial" w:cs="Arial"/>
          <w:sz w:val="20"/>
        </w:rPr>
        <w:t xml:space="preserve"> ai sensi dell’art. </w:t>
      </w:r>
      <w:smartTag w:uri="urn:schemas-microsoft-com:office:smarttags" w:element="metricconverter">
        <w:smartTagPr>
          <w:attr w:name="ProductID" w:val="1901 C"/>
        </w:smartTagPr>
        <w:r w:rsidRPr="00BD784E">
          <w:rPr>
            <w:rFonts w:ascii="Arial" w:hAnsi="Arial" w:cs="Arial"/>
            <w:sz w:val="20"/>
          </w:rPr>
          <w:t>1901 C</w:t>
        </w:r>
      </w:smartTag>
      <w:r w:rsidRPr="00BD784E">
        <w:rPr>
          <w:rFonts w:ascii="Arial" w:hAnsi="Arial" w:cs="Arial"/>
          <w:sz w:val="20"/>
        </w:rPr>
        <w:t xml:space="preserve">.C. </w:t>
      </w:r>
      <w:smartTag w:uri="urn:schemas-microsoft-com:office:smarttags" w:element="PersonName">
        <w:smartTagPr>
          <w:attr w:name="ProductID" w:val="la Società"/>
        </w:smartTagPr>
        <w:r w:rsidRPr="00BD784E">
          <w:rPr>
            <w:rFonts w:ascii="Arial" w:hAnsi="Arial" w:cs="Arial"/>
            <w:sz w:val="20"/>
          </w:rPr>
          <w:t>La Società</w:t>
        </w:r>
      </w:smartTag>
      <w:r w:rsidRPr="00BD784E">
        <w:rPr>
          <w:rFonts w:ascii="Arial" w:hAnsi="Arial" w:cs="Arial"/>
          <w:sz w:val="20"/>
        </w:rPr>
        <w:t xml:space="preserve"> delegataria o ogni eventuale Società coassicuratrice, delegano quindi esplicitamente il broker, all’incasso del premio, in ottemperanza al comma 2 dell’art. 118 D</w:t>
      </w:r>
      <w:r>
        <w:rPr>
          <w:rFonts w:ascii="Arial" w:hAnsi="Arial" w:cs="Arial"/>
          <w:sz w:val="20"/>
        </w:rPr>
        <w:t>.</w:t>
      </w:r>
      <w:r w:rsidRPr="00BD784E">
        <w:rPr>
          <w:rFonts w:ascii="Arial" w:hAnsi="Arial" w:cs="Arial"/>
          <w:sz w:val="20"/>
        </w:rPr>
        <w:t xml:space="preserve">lgs 209/2005 e con gli effetti per </w:t>
      </w:r>
      <w:smartTag w:uri="urn:schemas-microsoft-com:office:smarttags" w:element="PersonName">
        <w:smartTagPr>
          <w:attr w:name="ProductID" w:val="la Contraente"/>
        </w:smartTagPr>
        <w:r w:rsidRPr="00BD784E">
          <w:rPr>
            <w:rFonts w:ascii="Arial" w:hAnsi="Arial" w:cs="Arial"/>
            <w:sz w:val="20"/>
          </w:rPr>
          <w:t>la Contraente</w:t>
        </w:r>
      </w:smartTag>
      <w:r w:rsidRPr="00BD784E">
        <w:rPr>
          <w:rFonts w:ascii="Arial" w:hAnsi="Arial" w:cs="Arial"/>
          <w:sz w:val="20"/>
        </w:rPr>
        <w:t xml:space="preserve"> previsti al primo comma del medesimo articolo;</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le somme incassate dal broker vengano da questi rimesse agli assicuratori secondo gli accordi vigenti o, in mancanza, entro il giorno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1.3 “pagamento del premio”;</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l’opera del broker, unico intermediario nei rapporti con le Compagnie di Assicurazione, verrà remunerata dalla Compagnie con le quali verranno stipulati, modificati e/o prorogati i contratti, secondo quanto disciplinato dagli accordi tra le stesse e il broker incaricato, o in mancanza, secondo la media delle commissioni riconosciute al broker per analoghi contratti, da almeno 5 imprese con le quali lo stesso ha già stipulato accordi. La remunerazione del broker non dovrà in ogni caso rappresentare un costo aggiuntivo per il Contraente, e andrà dalla Società assorbita nella componente di costo altrimenti identificata nel premio, per gli oneri di distribuzione e produzione;</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la gestione dei sinistri, fino a che non diventino vertenze legali, venga curata per conto del Contraente/Assicurato, dal broker: il Broker intratterrà per conto del contraente/Assicurato i rapporti con l’Ufficio Sinistri della Compagnia, al quale rimane riservata la trattazione specifica e la liquidazione dei sinistri.</w:t>
      </w:r>
    </w:p>
    <w:p w:rsidR="005E3D82" w:rsidRPr="00BD784E" w:rsidRDefault="005E3D82" w:rsidP="009F4105">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BD784E">
        <w:rPr>
          <w:rFonts w:ascii="Arial" w:hAnsi="Arial" w:cs="Arial"/>
          <w:sz w:val="20"/>
        </w:rPr>
        <w:t>che il broker ha ottemperato agli obblighi assicurativi di Legge di cui all’Art. 112, comma 3 del D</w:t>
      </w:r>
      <w:r>
        <w:rPr>
          <w:rFonts w:ascii="Arial" w:hAnsi="Arial" w:cs="Arial"/>
          <w:sz w:val="20"/>
        </w:rPr>
        <w:t>.</w:t>
      </w:r>
      <w:r w:rsidRPr="00BD784E">
        <w:rPr>
          <w:rFonts w:ascii="Arial" w:hAnsi="Arial" w:cs="Arial"/>
          <w:sz w:val="20"/>
        </w:rPr>
        <w:t>lgs</w:t>
      </w:r>
      <w:r>
        <w:rPr>
          <w:rFonts w:ascii="Arial" w:hAnsi="Arial" w:cs="Arial"/>
          <w:sz w:val="20"/>
        </w:rPr>
        <w:t>.</w:t>
      </w:r>
      <w:r w:rsidRPr="00BD784E">
        <w:rPr>
          <w:rFonts w:ascii="Arial" w:hAnsi="Arial" w:cs="Arial"/>
          <w:sz w:val="20"/>
        </w:rPr>
        <w:t xml:space="preserve"> 209/2005 e si impegna a produrre copia della vigente polizza a semplice richiesta scritta della/e Società in qualunque momento del rapporto;</w:t>
      </w:r>
    </w:p>
    <w:p w:rsidR="005E3D82" w:rsidRDefault="005E3D82"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sidRPr="00BD784E">
        <w:rPr>
          <w:rFonts w:ascii="Arial" w:hAnsi="Arial" w:cs="Arial"/>
          <w:sz w:val="20"/>
        </w:rPr>
        <w:t>Il presente articolo sarà privo di efficacia dal momento in cui dovesse venire a mancare l’obbligatoria iscrizione del broker al RUI, istituito presso l’ISVAP con procedimento n. 5 del 16/10/2006.</w:t>
      </w:r>
    </w:p>
    <w:p w:rsidR="005E3D82" w:rsidRPr="00BD784E" w:rsidRDefault="005E3D82"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Pr>
          <w:rFonts w:ascii="Arial" w:hAnsi="Arial" w:cs="Arial"/>
          <w:sz w:val="20"/>
        </w:rPr>
        <w:t>Il Contraente si riserva la facoltà, in corso di vigenza dei contratti di assicurazione, di individuare un diverso Broker, dandone comunicazione alla Società entro 15 giorni dall’avvenuta variazione.</w:t>
      </w:r>
    </w:p>
    <w:p w:rsidR="005E3D82" w:rsidRPr="003132DA"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38" w:name="_Toc457229877"/>
      <w:bookmarkStart w:id="39" w:name="_Toc461195029"/>
      <w:r>
        <w:rPr>
          <w:rFonts w:ascii="Arial" w:hAnsi="Arial" w:cs="Arial"/>
          <w:sz w:val="20"/>
          <w:szCs w:val="20"/>
        </w:rPr>
        <w:t>Produzione di informazioni sui sinistri</w:t>
      </w:r>
      <w:bookmarkEnd w:id="38"/>
      <w:bookmarkEnd w:id="39"/>
    </w:p>
    <w:p w:rsidR="005E3D82" w:rsidRDefault="005E3D82" w:rsidP="005B086F">
      <w:pPr>
        <w:pStyle w:val="Rientrocorpodeltesto21"/>
        <w:tabs>
          <w:tab w:val="left" w:pos="142"/>
          <w:tab w:val="left" w:pos="8222"/>
        </w:tabs>
        <w:ind w:left="0" w:firstLine="0"/>
        <w:rPr>
          <w:rFonts w:ascii="Arial" w:hAnsi="Arial" w:cs="Arial"/>
          <w:sz w:val="20"/>
        </w:rPr>
      </w:pPr>
      <w:r>
        <w:rPr>
          <w:rFonts w:ascii="Arial" w:hAnsi="Arial" w:cs="Arial"/>
          <w:sz w:val="20"/>
        </w:rPr>
        <w:t xml:space="preserve">Entro </w:t>
      </w:r>
      <w:r>
        <w:rPr>
          <w:rFonts w:ascii="Arial" w:hAnsi="Arial" w:cs="Arial"/>
          <w:b/>
          <w:sz w:val="20"/>
        </w:rPr>
        <w:t>tre mesi</w:t>
      </w:r>
      <w:r>
        <w:rPr>
          <w:rFonts w:ascii="Arial" w:hAnsi="Arial" w:cs="Arial"/>
          <w:sz w:val="20"/>
        </w:rPr>
        <w:t xml:space="preserve"> dalla scadenza di ogni annualità e in ogni caso </w:t>
      </w:r>
      <w:r>
        <w:rPr>
          <w:rFonts w:ascii="Arial" w:hAnsi="Arial" w:cs="Arial"/>
          <w:b/>
          <w:sz w:val="20"/>
        </w:rPr>
        <w:t xml:space="preserve">sei mesi </w:t>
      </w:r>
      <w:r>
        <w:rPr>
          <w:rFonts w:ascii="Arial" w:hAnsi="Arial" w:cs="Arial"/>
          <w:sz w:val="20"/>
        </w:rPr>
        <w:t xml:space="preserve">prima della scadenza contrattuale, entro i </w:t>
      </w:r>
      <w:r w:rsidRPr="005B086F">
        <w:rPr>
          <w:rFonts w:ascii="Arial" w:hAnsi="Arial" w:cs="Arial"/>
          <w:sz w:val="20"/>
        </w:rPr>
        <w:t>30 (trenta) giorni</w:t>
      </w:r>
      <w:r>
        <w:rPr>
          <w:rFonts w:ascii="Arial" w:hAnsi="Arial" w:cs="Arial"/>
          <w:sz w:val="20"/>
        </w:rPr>
        <w:t xml:space="preserve"> solari successivi, pena l’applicazione delle penali di cui al successivo comma 2, </w:t>
      </w:r>
      <w:smartTag w:uri="urn:schemas-microsoft-com:office:smarttags" w:element="PersonName">
        <w:smartTagPr>
          <w:attr w:name="ProductID" w:val="la Società"/>
        </w:smartTagPr>
        <w:r>
          <w:rPr>
            <w:rFonts w:ascii="Arial" w:hAnsi="Arial" w:cs="Arial"/>
            <w:sz w:val="20"/>
          </w:rPr>
          <w:t>la Società</w:t>
        </w:r>
      </w:smartTag>
      <w:r>
        <w:rPr>
          <w:rFonts w:ascii="Arial" w:hAnsi="Arial" w:cs="Arial"/>
          <w:sz w:val="20"/>
        </w:rPr>
        <w:t>, nel rispetto delle vigenti disposizioni in materia di riservatezza dei dati personali, si impegna a fornire al Contraente l’evidenza dei sinistri denunciati a partire dalla data di decorrenza del contratto. Tale elenco dovrà essere fornito in formato standard digitale aperto, tramite files modificabili e non modificabili, e dovrà riportare per ciascun sinistro:</w:t>
      </w:r>
    </w:p>
    <w:p w:rsidR="005E3D82" w:rsidRPr="003132DA" w:rsidRDefault="005E3D82" w:rsidP="003132DA">
      <w:pPr>
        <w:pStyle w:val="Rientrocorpodeltesto21"/>
        <w:tabs>
          <w:tab w:val="left" w:pos="142"/>
          <w:tab w:val="left" w:pos="8222"/>
        </w:tabs>
        <w:ind w:left="142" w:firstLine="0"/>
        <w:rPr>
          <w:rFonts w:ascii="Arial" w:hAnsi="Arial" w:cs="Arial"/>
          <w:sz w:val="20"/>
          <w:u w:val="single"/>
        </w:rPr>
      </w:pPr>
      <w:r w:rsidRPr="003132DA">
        <w:rPr>
          <w:rFonts w:ascii="Arial" w:hAnsi="Arial" w:cs="Arial"/>
          <w:sz w:val="20"/>
          <w:u w:val="single"/>
        </w:rPr>
        <w:t>Suddivisione per ogni anno di copertura:</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D</w:t>
      </w:r>
      <w:r w:rsidRPr="003132DA">
        <w:rPr>
          <w:rFonts w:ascii="Arial" w:hAnsi="Arial" w:cs="Arial"/>
          <w:sz w:val="20"/>
        </w:rPr>
        <w:t>enominazione rischio</w:t>
      </w:r>
      <w:r>
        <w:rPr>
          <w:rFonts w:ascii="Arial" w:hAnsi="Arial" w:cs="Arial"/>
          <w:sz w:val="20"/>
        </w:rPr>
        <w:t>;</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polizza</w:t>
      </w:r>
      <w:r>
        <w:rPr>
          <w:rFonts w:ascii="Arial" w:hAnsi="Arial" w:cs="Arial"/>
          <w:sz w:val="20"/>
        </w:rPr>
        <w:t>;</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di veicoli assicurati</w:t>
      </w:r>
      <w:r>
        <w:rPr>
          <w:rFonts w:ascii="Arial" w:hAnsi="Arial" w:cs="Arial"/>
          <w:sz w:val="20"/>
        </w:rPr>
        <w:t>;</w:t>
      </w:r>
    </w:p>
    <w:p w:rsidR="005E3D82" w:rsidRPr="003132DA" w:rsidRDefault="005E3D82" w:rsidP="003132DA">
      <w:pPr>
        <w:pStyle w:val="Rientrocorpodeltesto21"/>
        <w:tabs>
          <w:tab w:val="left" w:pos="142"/>
          <w:tab w:val="left" w:pos="8222"/>
        </w:tabs>
        <w:ind w:left="142" w:firstLine="0"/>
        <w:rPr>
          <w:rFonts w:ascii="Arial" w:hAnsi="Arial" w:cs="Arial"/>
          <w:sz w:val="20"/>
          <w:u w:val="single"/>
        </w:rPr>
      </w:pPr>
      <w:r w:rsidRPr="003132DA">
        <w:rPr>
          <w:rFonts w:ascii="Arial" w:hAnsi="Arial" w:cs="Arial"/>
          <w:sz w:val="20"/>
          <w:u w:val="single"/>
        </w:rPr>
        <w:t xml:space="preserve">Sinistri CARD gestionali </w:t>
      </w:r>
      <w:r w:rsidRPr="003132DA">
        <w:rPr>
          <w:rFonts w:ascii="Arial" w:hAnsi="Arial" w:cs="Arial"/>
          <w:i/>
          <w:sz w:val="20"/>
          <w:u w:val="single"/>
        </w:rPr>
        <w:t>(al lordo di forfait gestionali)</w:t>
      </w:r>
      <w:r>
        <w:rPr>
          <w:rFonts w:ascii="Arial" w:hAnsi="Arial" w:cs="Arial"/>
          <w:i/>
          <w:sz w:val="20"/>
          <w:u w:val="single"/>
        </w:rPr>
        <w:t>:</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sinistri pagati parziali</w:t>
      </w:r>
      <w:r>
        <w:rPr>
          <w:rFonts w:ascii="Arial" w:hAnsi="Arial" w:cs="Arial"/>
          <w:sz w:val="20"/>
        </w:rPr>
        <w:t>;</w:t>
      </w:r>
      <w:r w:rsidRPr="003132DA">
        <w:rPr>
          <w:rFonts w:ascii="Arial" w:hAnsi="Arial" w:cs="Arial"/>
          <w:sz w:val="20"/>
        </w:rPr>
        <w:t xml:space="preserve"> </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pagamento parziale </w:t>
      </w:r>
      <w:r w:rsidRPr="003132DA">
        <w:rPr>
          <w:rFonts w:ascii="Arial" w:hAnsi="Arial" w:cs="Arial"/>
          <w:i/>
          <w:sz w:val="20"/>
        </w:rPr>
        <w:t>(in €.)</w:t>
      </w:r>
      <w:r>
        <w:rPr>
          <w:rFonts w:ascii="Arial" w:hAnsi="Arial" w:cs="Arial"/>
          <w:i/>
          <w:sz w:val="20"/>
        </w:rPr>
        <w:t>;</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sinistri riservati</w:t>
      </w:r>
      <w:r>
        <w:rPr>
          <w:rFonts w:ascii="Arial" w:hAnsi="Arial" w:cs="Arial"/>
          <w:sz w:val="20"/>
        </w:rPr>
        <w:t>;</w:t>
      </w:r>
      <w:r w:rsidRPr="003132DA">
        <w:rPr>
          <w:rFonts w:ascii="Arial" w:hAnsi="Arial" w:cs="Arial"/>
          <w:sz w:val="20"/>
        </w:rPr>
        <w:t xml:space="preserve"> </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riservati </w:t>
      </w:r>
      <w:r w:rsidRPr="003132DA">
        <w:rPr>
          <w:rFonts w:ascii="Arial" w:hAnsi="Arial" w:cs="Arial"/>
          <w:i/>
          <w:sz w:val="20"/>
        </w:rPr>
        <w:t>(in €.)</w:t>
      </w:r>
      <w:r>
        <w:rPr>
          <w:rFonts w:ascii="Arial" w:hAnsi="Arial" w:cs="Arial"/>
          <w:i/>
          <w:sz w:val="20"/>
        </w:rPr>
        <w:t>;</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senza seguito;</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sinistri pagati</w:t>
      </w:r>
      <w:r>
        <w:rPr>
          <w:rFonts w:ascii="Arial" w:hAnsi="Arial" w:cs="Arial"/>
          <w:sz w:val="20"/>
        </w:rPr>
        <w:t>;</w:t>
      </w:r>
      <w:r w:rsidRPr="003132DA">
        <w:rPr>
          <w:rFonts w:ascii="Arial" w:hAnsi="Arial" w:cs="Arial"/>
          <w:sz w:val="20"/>
        </w:rPr>
        <w:t xml:space="preserve"> </w:t>
      </w:r>
    </w:p>
    <w:p w:rsidR="005E3D82"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pagati </w:t>
      </w:r>
      <w:r w:rsidRPr="003132DA">
        <w:rPr>
          <w:rFonts w:ascii="Arial" w:hAnsi="Arial" w:cs="Arial"/>
          <w:i/>
          <w:sz w:val="20"/>
        </w:rPr>
        <w:t>(in €.)</w:t>
      </w:r>
      <w:r>
        <w:rPr>
          <w:rFonts w:ascii="Arial" w:hAnsi="Arial" w:cs="Arial"/>
          <w:i/>
          <w:sz w:val="20"/>
        </w:rPr>
        <w:t>;</w:t>
      </w:r>
    </w:p>
    <w:p w:rsidR="005E3D82"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w:t>
      </w:r>
      <w:r w:rsidRPr="003132DA">
        <w:rPr>
          <w:rFonts w:ascii="Arial" w:hAnsi="Arial" w:cs="Arial"/>
          <w:sz w:val="20"/>
        </w:rPr>
        <w:t>inistri parzialmente pagati, riservati e pagati (4+6+9)</w:t>
      </w:r>
      <w:r>
        <w:rPr>
          <w:rFonts w:ascii="Arial" w:hAnsi="Arial" w:cs="Arial"/>
          <w:sz w:val="20"/>
        </w:rPr>
        <w:t>;</w:t>
      </w:r>
      <w:r w:rsidRPr="003132DA">
        <w:rPr>
          <w:rFonts w:ascii="Arial" w:hAnsi="Arial" w:cs="Arial"/>
          <w:sz w:val="20"/>
        </w:rPr>
        <w:t xml:space="preserve"> </w:t>
      </w:r>
    </w:p>
    <w:p w:rsidR="005E3D82" w:rsidRPr="003132DA" w:rsidRDefault="005E3D82" w:rsidP="003132DA">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osto sinistri parzialmente pagati, r</w:t>
      </w:r>
      <w:r>
        <w:rPr>
          <w:rFonts w:ascii="Arial" w:hAnsi="Arial" w:cs="Arial"/>
          <w:sz w:val="20"/>
        </w:rPr>
        <w:t>iservati e pagati (5+7+10);</w:t>
      </w:r>
    </w:p>
    <w:p w:rsidR="005E3D82" w:rsidRPr="003132DA" w:rsidRDefault="005E3D82" w:rsidP="003132DA">
      <w:pPr>
        <w:pStyle w:val="Rientrocorpodeltesto21"/>
        <w:tabs>
          <w:tab w:val="left" w:pos="142"/>
          <w:tab w:val="left" w:pos="8222"/>
        </w:tabs>
        <w:ind w:left="142" w:firstLine="0"/>
        <w:rPr>
          <w:rFonts w:ascii="Arial" w:hAnsi="Arial" w:cs="Arial"/>
          <w:sz w:val="20"/>
          <w:u w:val="single"/>
        </w:rPr>
      </w:pPr>
      <w:r w:rsidRPr="003132DA">
        <w:rPr>
          <w:rFonts w:ascii="Arial" w:hAnsi="Arial" w:cs="Arial"/>
          <w:sz w:val="20"/>
          <w:u w:val="single"/>
        </w:rPr>
        <w:t>Sinistri CARD debitori</w:t>
      </w:r>
      <w:r>
        <w:rPr>
          <w:rFonts w:ascii="Arial" w:hAnsi="Arial" w:cs="Arial"/>
          <w:sz w:val="20"/>
          <w:u w:val="single"/>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w:t>
      </w:r>
      <w:r>
        <w:rPr>
          <w:rFonts w:ascii="Arial" w:hAnsi="Arial" w:cs="Arial"/>
          <w:sz w:val="20"/>
        </w:rPr>
        <w:t>ero sinistri pagati parziali;</w:t>
      </w:r>
    </w:p>
    <w:p w:rsidR="005E3D82" w:rsidRPr="007253C6"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7253C6">
        <w:rPr>
          <w:rFonts w:ascii="Arial" w:hAnsi="Arial" w:cs="Arial"/>
          <w:sz w:val="20"/>
        </w:rPr>
        <w:t xml:space="preserve">osto sinistri pagamento parziale </w:t>
      </w:r>
      <w:r w:rsidRPr="003132DA">
        <w:rPr>
          <w:rFonts w:ascii="Arial" w:hAnsi="Arial" w:cs="Arial"/>
          <w:i/>
          <w:sz w:val="20"/>
        </w:rPr>
        <w:t>(in €.)</w:t>
      </w:r>
      <w:r>
        <w:rPr>
          <w:rFonts w:ascii="Arial" w:hAnsi="Arial" w:cs="Arial"/>
          <w:i/>
          <w:sz w:val="20"/>
        </w:rPr>
        <w:t>;</w:t>
      </w:r>
    </w:p>
    <w:p w:rsidR="005E3D82" w:rsidRPr="007253C6"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riservati;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riservati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senza seguito;</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umero sinistri pa</w:t>
      </w:r>
      <w:r>
        <w:rPr>
          <w:rFonts w:ascii="Arial" w:hAnsi="Arial" w:cs="Arial"/>
          <w:sz w:val="20"/>
        </w:rPr>
        <w:t>gati;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 xml:space="preserve">Numero </w:t>
      </w:r>
      <w:r w:rsidRPr="003132DA">
        <w:rPr>
          <w:rFonts w:ascii="Arial" w:hAnsi="Arial" w:cs="Arial"/>
          <w:sz w:val="20"/>
        </w:rPr>
        <w:t>sinistri parzialmente pagati</w:t>
      </w:r>
      <w:r>
        <w:rPr>
          <w:rFonts w:ascii="Arial" w:hAnsi="Arial" w:cs="Arial"/>
          <w:sz w:val="20"/>
        </w:rPr>
        <w:t>, riservati e pagati (13+15+18);</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osto sinistri parzialmente pagati, ris</w:t>
      </w:r>
      <w:r>
        <w:rPr>
          <w:rFonts w:ascii="Arial" w:hAnsi="Arial" w:cs="Arial"/>
          <w:sz w:val="20"/>
        </w:rPr>
        <w:t>ervati e pagati (14+16+19);</w:t>
      </w:r>
    </w:p>
    <w:p w:rsidR="005E3D82" w:rsidRPr="007253C6" w:rsidRDefault="005E3D82" w:rsidP="007253C6">
      <w:pPr>
        <w:pStyle w:val="Rientrocorpodeltesto21"/>
        <w:tabs>
          <w:tab w:val="left" w:pos="142"/>
          <w:tab w:val="left" w:pos="8222"/>
        </w:tabs>
        <w:ind w:left="142" w:firstLine="0"/>
        <w:rPr>
          <w:rFonts w:ascii="Arial" w:hAnsi="Arial" w:cs="Arial"/>
          <w:sz w:val="20"/>
          <w:u w:val="single"/>
        </w:rPr>
      </w:pPr>
      <w:r>
        <w:rPr>
          <w:rFonts w:ascii="Arial" w:hAnsi="Arial" w:cs="Arial"/>
          <w:sz w:val="20"/>
          <w:u w:val="single"/>
        </w:rPr>
        <w:t>Sinistri NO CARD:</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w:t>
      </w:r>
      <w:r>
        <w:rPr>
          <w:rFonts w:ascii="Arial" w:hAnsi="Arial" w:cs="Arial"/>
          <w:sz w:val="20"/>
        </w:rPr>
        <w:t>ero sinistri pagati parziali;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pagamento parziale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riservati;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riservati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senza seguito;</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pagati;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w:t>
      </w:r>
      <w:r w:rsidRPr="003132DA">
        <w:rPr>
          <w:rFonts w:ascii="Arial" w:hAnsi="Arial" w:cs="Arial"/>
          <w:sz w:val="20"/>
        </w:rPr>
        <w:t xml:space="preserve"> sinistri parzialmente pagati, riservati e pagati (22+24+2</w:t>
      </w:r>
      <w:r>
        <w:rPr>
          <w:rFonts w:ascii="Arial" w:hAnsi="Arial" w:cs="Arial"/>
          <w:sz w:val="20"/>
        </w:rPr>
        <w:t>7);</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osto sinistri parzialmente pagati, ris</w:t>
      </w:r>
      <w:r>
        <w:rPr>
          <w:rFonts w:ascii="Arial" w:hAnsi="Arial" w:cs="Arial"/>
          <w:sz w:val="20"/>
        </w:rPr>
        <w:t>ervati e pagati (23+25+28);</w:t>
      </w:r>
    </w:p>
    <w:p w:rsidR="005E3D82" w:rsidRPr="007253C6" w:rsidRDefault="005E3D82" w:rsidP="007253C6">
      <w:pPr>
        <w:pStyle w:val="Rientrocorpodeltesto21"/>
        <w:tabs>
          <w:tab w:val="left" w:pos="142"/>
          <w:tab w:val="left" w:pos="8222"/>
        </w:tabs>
        <w:ind w:left="142" w:firstLine="0"/>
        <w:rPr>
          <w:rFonts w:ascii="Arial" w:hAnsi="Arial" w:cs="Arial"/>
          <w:sz w:val="20"/>
          <w:u w:val="single"/>
        </w:rPr>
      </w:pPr>
      <w:r>
        <w:rPr>
          <w:rFonts w:ascii="Arial" w:hAnsi="Arial" w:cs="Arial"/>
          <w:sz w:val="20"/>
          <w:u w:val="single"/>
        </w:rPr>
        <w:t>Sinistri Concorsuali: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w:t>
      </w:r>
      <w:r>
        <w:rPr>
          <w:rFonts w:ascii="Arial" w:hAnsi="Arial" w:cs="Arial"/>
          <w:sz w:val="20"/>
        </w:rPr>
        <w:t>ero sinistri pagati parziali;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pagamento parziale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riservati;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riservati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senza seguito;</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pagati;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w:t>
      </w:r>
      <w:r w:rsidRPr="003132DA">
        <w:rPr>
          <w:rFonts w:ascii="Arial" w:hAnsi="Arial" w:cs="Arial"/>
          <w:sz w:val="20"/>
        </w:rPr>
        <w:t xml:space="preserve"> sinistri parzialmente pagati, ris</w:t>
      </w:r>
      <w:r>
        <w:rPr>
          <w:rFonts w:ascii="Arial" w:hAnsi="Arial" w:cs="Arial"/>
          <w:sz w:val="20"/>
        </w:rPr>
        <w:t>ervati e pagati (31+33+36);</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osto sinistri parzialmente pagati, ris</w:t>
      </w:r>
      <w:r>
        <w:rPr>
          <w:rFonts w:ascii="Arial" w:hAnsi="Arial" w:cs="Arial"/>
          <w:sz w:val="20"/>
        </w:rPr>
        <w:t>ervati e pagati (32+34+37);</w:t>
      </w:r>
    </w:p>
    <w:p w:rsidR="005E3D82" w:rsidRPr="007253C6" w:rsidRDefault="005E3D82" w:rsidP="007253C6">
      <w:pPr>
        <w:pStyle w:val="Rientrocorpodeltesto21"/>
        <w:tabs>
          <w:tab w:val="left" w:pos="142"/>
          <w:tab w:val="left" w:pos="8222"/>
        </w:tabs>
        <w:ind w:left="142" w:firstLine="0"/>
        <w:rPr>
          <w:rFonts w:ascii="Arial" w:hAnsi="Arial" w:cs="Arial"/>
          <w:sz w:val="20"/>
          <w:u w:val="single"/>
        </w:rPr>
      </w:pPr>
      <w:r w:rsidRPr="007253C6">
        <w:rPr>
          <w:rFonts w:ascii="Arial" w:hAnsi="Arial" w:cs="Arial"/>
          <w:sz w:val="20"/>
          <w:u w:val="single"/>
        </w:rPr>
        <w:t>Sinistri Misti (con partite CARD e no CARD) al lordo di forfait gestionali</w:t>
      </w:r>
      <w:r>
        <w:rPr>
          <w:rFonts w:ascii="Arial" w:hAnsi="Arial" w:cs="Arial"/>
          <w:sz w:val="20"/>
          <w:u w:val="single"/>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w:t>
      </w:r>
      <w:r w:rsidRPr="003132DA">
        <w:rPr>
          <w:rFonts w:ascii="Arial" w:hAnsi="Arial" w:cs="Arial"/>
          <w:sz w:val="20"/>
        </w:rPr>
        <w:t>um</w:t>
      </w:r>
      <w:r>
        <w:rPr>
          <w:rFonts w:ascii="Arial" w:hAnsi="Arial" w:cs="Arial"/>
          <w:sz w:val="20"/>
        </w:rPr>
        <w:t>ero sinistri pagati parziali;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pagamento parziale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riservati;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riservati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senza seguito;</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 sinistri pagati;</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 xml:space="preserve">osto sinistri pagati </w:t>
      </w:r>
      <w:r w:rsidRPr="003132DA">
        <w:rPr>
          <w:rFonts w:ascii="Arial" w:hAnsi="Arial" w:cs="Arial"/>
          <w:i/>
          <w:sz w:val="20"/>
        </w:rPr>
        <w:t>(in €.)</w:t>
      </w:r>
      <w:r>
        <w:rPr>
          <w:rFonts w:ascii="Arial" w:hAnsi="Arial" w:cs="Arial"/>
          <w:i/>
          <w:sz w:val="20"/>
        </w:rPr>
        <w:t>;</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Numero</w:t>
      </w:r>
      <w:r w:rsidRPr="003132DA">
        <w:rPr>
          <w:rFonts w:ascii="Arial" w:hAnsi="Arial" w:cs="Arial"/>
          <w:sz w:val="20"/>
        </w:rPr>
        <w:t xml:space="preserve"> sinistri parzialmente pagati, ris</w:t>
      </w:r>
      <w:r>
        <w:rPr>
          <w:rFonts w:ascii="Arial" w:hAnsi="Arial" w:cs="Arial"/>
          <w:sz w:val="20"/>
        </w:rPr>
        <w:t>ervati e pagati (40+42+45);</w:t>
      </w:r>
    </w:p>
    <w:p w:rsidR="005E3D82" w:rsidRPr="003132DA" w:rsidRDefault="005E3D82" w:rsidP="007253C6">
      <w:pPr>
        <w:pStyle w:val="Rientrocorpodeltesto21"/>
        <w:numPr>
          <w:ilvl w:val="0"/>
          <w:numId w:val="31"/>
        </w:numPr>
        <w:tabs>
          <w:tab w:val="left" w:pos="142"/>
          <w:tab w:val="left" w:pos="8222"/>
        </w:tabs>
        <w:rPr>
          <w:rFonts w:ascii="Arial" w:hAnsi="Arial" w:cs="Arial"/>
          <w:sz w:val="20"/>
        </w:rPr>
      </w:pPr>
      <w:r>
        <w:rPr>
          <w:rFonts w:ascii="Arial" w:hAnsi="Arial" w:cs="Arial"/>
          <w:sz w:val="20"/>
        </w:rPr>
        <w:t>C</w:t>
      </w:r>
      <w:r w:rsidRPr="003132DA">
        <w:rPr>
          <w:rFonts w:ascii="Arial" w:hAnsi="Arial" w:cs="Arial"/>
          <w:sz w:val="20"/>
        </w:rPr>
        <w:t>osto sinistri parzialmente pagati, ris</w:t>
      </w:r>
      <w:r>
        <w:rPr>
          <w:rFonts w:ascii="Arial" w:hAnsi="Arial" w:cs="Arial"/>
          <w:sz w:val="20"/>
        </w:rPr>
        <w:t>ervati e pagati (41+43+46);</w:t>
      </w:r>
    </w:p>
    <w:p w:rsidR="005E3D82" w:rsidRDefault="005E3D82" w:rsidP="00540751">
      <w:pPr>
        <w:pStyle w:val="Rientrocorpodeltesto21"/>
        <w:tabs>
          <w:tab w:val="left" w:pos="142"/>
          <w:tab w:val="left" w:pos="8222"/>
        </w:tabs>
        <w:ind w:left="28" w:firstLine="0"/>
        <w:rPr>
          <w:rFonts w:ascii="Arial" w:hAnsi="Arial" w:cs="Arial"/>
          <w:sz w:val="20"/>
        </w:rPr>
      </w:pPr>
      <w:r>
        <w:rPr>
          <w:rFonts w:ascii="Arial" w:hAnsi="Arial" w:cs="Arial"/>
          <w:sz w:val="20"/>
        </w:rPr>
        <w:t xml:space="preserve">In caso di mancato rispetto di quinto previsto al comma 1 del presente articolo, in assenza di adeguate motivazioni legate a cause di forza maggiore, </w:t>
      </w:r>
      <w:smartTag w:uri="urn:schemas-microsoft-com:office:smarttags" w:element="PersonName">
        <w:smartTagPr>
          <w:attr w:name="ProductID" w:val="la Società"/>
        </w:smartTagPr>
        <w:r>
          <w:rPr>
            <w:rFonts w:ascii="Arial" w:hAnsi="Arial" w:cs="Arial"/>
            <w:sz w:val="20"/>
          </w:rPr>
          <w:t>la Società</w:t>
        </w:r>
      </w:smartTag>
      <w:r>
        <w:rPr>
          <w:rFonts w:ascii="Arial" w:hAnsi="Arial" w:cs="Arial"/>
          <w:sz w:val="20"/>
        </w:rPr>
        <w:t xml:space="preserve"> dovrà corrispondere al Contraente un importo pari </w:t>
      </w:r>
      <w:r w:rsidRPr="001D368E">
        <w:rPr>
          <w:rFonts w:ascii="Arial" w:hAnsi="Arial" w:cs="Arial"/>
          <w:sz w:val="20"/>
        </w:rPr>
        <w:t>allo 0,</w:t>
      </w:r>
      <w:r>
        <w:rPr>
          <w:rFonts w:ascii="Arial" w:hAnsi="Arial" w:cs="Arial"/>
          <w:sz w:val="20"/>
        </w:rPr>
        <w:t>50</w:t>
      </w:r>
      <w:r w:rsidRPr="001D368E">
        <w:rPr>
          <w:rFonts w:ascii="Arial" w:hAnsi="Arial" w:cs="Arial"/>
          <w:sz w:val="20"/>
        </w:rPr>
        <w:t>% del premio annuo complessivo per ogni giorno solare di ritardo, con un importo massimo pari ad €. 350,00.</w:t>
      </w:r>
    </w:p>
    <w:p w:rsidR="005E3D82" w:rsidRDefault="005E3D82" w:rsidP="00540751">
      <w:pPr>
        <w:pStyle w:val="Rientrocorpodeltesto21"/>
        <w:tabs>
          <w:tab w:val="left" w:pos="142"/>
          <w:tab w:val="left" w:pos="8222"/>
        </w:tabs>
        <w:ind w:left="28" w:firstLine="0"/>
        <w:rPr>
          <w:rFonts w:ascii="Arial" w:hAnsi="Arial" w:cs="Arial"/>
          <w:sz w:val="20"/>
        </w:rPr>
      </w:pPr>
      <w:smartTag w:uri="urn:schemas-microsoft-com:office:smarttags" w:element="PersonName">
        <w:smartTagPr>
          <w:attr w:name="ProductID" w:val="la Società"/>
        </w:smartTagPr>
        <w:r>
          <w:rPr>
            <w:rFonts w:ascii="Arial" w:hAnsi="Arial" w:cs="Arial"/>
            <w:sz w:val="20"/>
          </w:rPr>
          <w:t>La Società</w:t>
        </w:r>
      </w:smartTag>
      <w:r>
        <w:rPr>
          <w:rFonts w:ascii="Arial" w:hAnsi="Arial" w:cs="Arial"/>
          <w:sz w:val="20"/>
        </w:rPr>
        <w:t xml:space="preserve"> s’impegna a fornire ogni altra informazione disponibile, relativa al contratto assicurativo in essere che il Contraente, d’intesa con </w:t>
      </w:r>
      <w:smartTag w:uri="urn:schemas-microsoft-com:office:smarttags" w:element="PersonName">
        <w:smartTagPr>
          <w:attr w:name="ProductID" w:val="la Società"/>
        </w:smartTagPr>
        <w:r>
          <w:rPr>
            <w:rFonts w:ascii="Arial" w:hAnsi="Arial" w:cs="Arial"/>
            <w:sz w:val="20"/>
          </w:rPr>
          <w:t>la Società</w:t>
        </w:r>
      </w:smartTag>
      <w:r>
        <w:rPr>
          <w:rFonts w:ascii="Arial" w:hAnsi="Arial" w:cs="Arial"/>
          <w:sz w:val="20"/>
        </w:rPr>
        <w:t>, ritenga utile acquisire nel corso della vigenza del contratto. Al riguardo il Contraente deve fornire adeguata motivazione.</w:t>
      </w:r>
    </w:p>
    <w:p w:rsidR="005E3D82" w:rsidRPr="00BD784E" w:rsidRDefault="005E3D82" w:rsidP="00540751">
      <w:pPr>
        <w:pStyle w:val="Rientrocorpodeltesto21"/>
        <w:tabs>
          <w:tab w:val="left" w:pos="142"/>
          <w:tab w:val="left" w:pos="8222"/>
        </w:tabs>
        <w:ind w:left="28" w:firstLine="0"/>
        <w:rPr>
          <w:rFonts w:ascii="Arial" w:hAnsi="Arial" w:cs="Arial"/>
          <w:sz w:val="20"/>
        </w:rPr>
      </w:pPr>
      <w:r>
        <w:rPr>
          <w:rFonts w:ascii="Arial" w:hAnsi="Arial" w:cs="Arial"/>
          <w:sz w:val="20"/>
        </w:rPr>
        <w:t>Per gli adempimenti relativi alle informazioni da fornirsi successivamente alla data di scadenza del contratto, l’applicazione delle eventuali penali è garantita dalla cauzione definitiva, che non potrà essere svincolata sino alla completa trasmissione delle informazioni di cui al comma 1.</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40" w:name="_Toc457229879"/>
      <w:bookmarkStart w:id="41" w:name="_Toc461195030"/>
      <w:r w:rsidRPr="00BD784E">
        <w:rPr>
          <w:rFonts w:ascii="Arial" w:hAnsi="Arial" w:cs="Arial"/>
          <w:sz w:val="20"/>
          <w:szCs w:val="20"/>
        </w:rPr>
        <w:t>Assicurazione presso diversi assicuratori</w:t>
      </w:r>
      <w:bookmarkEnd w:id="40"/>
      <w:bookmarkEnd w:id="41"/>
    </w:p>
    <w:p w:rsidR="005E3D82" w:rsidRPr="00BD784E" w:rsidRDefault="005E3D82" w:rsidP="00BD784E">
      <w:pPr>
        <w:widowControl/>
        <w:tabs>
          <w:tab w:val="left" w:pos="142"/>
          <w:tab w:val="left" w:pos="851"/>
          <w:tab w:val="left" w:pos="7920"/>
          <w:tab w:val="left" w:pos="8222"/>
          <w:tab w:val="left" w:pos="8364"/>
        </w:tabs>
        <w:overflowPunct w:val="0"/>
        <w:jc w:val="both"/>
        <w:textAlignment w:val="baseline"/>
        <w:rPr>
          <w:rFonts w:ascii="Arial" w:hAnsi="Arial" w:cs="Arial"/>
          <w:sz w:val="20"/>
          <w:szCs w:val="20"/>
          <w:lang w:val="it-IT"/>
        </w:rPr>
      </w:pPr>
      <w:r w:rsidRPr="00BD784E">
        <w:rPr>
          <w:rFonts w:ascii="Arial" w:hAnsi="Arial" w:cs="Arial"/>
          <w:sz w:val="20"/>
          <w:szCs w:val="20"/>
          <w:lang w:val="it-IT"/>
        </w:rPr>
        <w:t>Il Contraente è esonerato dall’obbligo di denunciare alla Società eventuali altre polizze da lui stipulate per i medesimi rischi fermo restando che, in caso di sinistro, l’Assicurato o il Contraente deve darne avviso a tutti gli Assicuratori ed è tenuto a richiedere a ciascuno di essi l’indennizzo dovuto secondo il rispettivo contratto autonomamente considerato.</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42" w:name="_Toc457229880"/>
      <w:bookmarkStart w:id="43" w:name="_Toc461195031"/>
      <w:r w:rsidRPr="00BD784E">
        <w:rPr>
          <w:rFonts w:ascii="Arial" w:hAnsi="Arial" w:cs="Arial"/>
          <w:sz w:val="20"/>
          <w:szCs w:val="20"/>
        </w:rPr>
        <w:t>Tracciabilità dei flussi finanziari</w:t>
      </w:r>
      <w:bookmarkEnd w:id="42"/>
      <w:bookmarkEnd w:id="43"/>
    </w:p>
    <w:p w:rsidR="005E3D82" w:rsidRPr="004404C9" w:rsidRDefault="005E3D82" w:rsidP="004404C9">
      <w:pPr>
        <w:widowControl/>
        <w:jc w:val="both"/>
        <w:rPr>
          <w:rFonts w:ascii="Arial" w:hAnsi="Arial" w:cs="Arial"/>
          <w:sz w:val="20"/>
          <w:szCs w:val="20"/>
          <w:lang w:val="it-IT"/>
        </w:rPr>
      </w:pPr>
      <w:smartTag w:uri="urn:schemas-microsoft-com:office:smarttags" w:element="PersonName">
        <w:smartTagPr>
          <w:attr w:name="ProductID" w:val="la Società"/>
        </w:smartTagPr>
        <w:r>
          <w:rPr>
            <w:rFonts w:ascii="Arial" w:hAnsi="Arial" w:cs="Arial"/>
            <w:sz w:val="20"/>
            <w:szCs w:val="20"/>
            <w:lang w:val="it-IT"/>
          </w:rPr>
          <w:t>La Società</w:t>
        </w:r>
      </w:smartTag>
      <w:r>
        <w:rPr>
          <w:rFonts w:ascii="Arial" w:hAnsi="Arial" w:cs="Arial"/>
          <w:sz w:val="20"/>
          <w:szCs w:val="20"/>
          <w:lang w:val="it-IT"/>
        </w:rPr>
        <w:t xml:space="preserve"> ed il Broker assumono tutti gli obblighi di tracciabilità dei flussi finanziari di cui all’art. 3, della L. 136/2010 e s.m.i., e si impegnano a comunicare al Contraente ed alla Prefettura </w:t>
      </w:r>
      <w:r w:rsidRPr="004404C9">
        <w:rPr>
          <w:rFonts w:ascii="Arial" w:hAnsi="Arial" w:cs="Arial"/>
          <w:sz w:val="20"/>
          <w:szCs w:val="20"/>
          <w:lang w:val="it-IT"/>
        </w:rPr>
        <w:t>-</w:t>
      </w:r>
      <w:r>
        <w:rPr>
          <w:rFonts w:ascii="Arial" w:hAnsi="Arial" w:cs="Arial"/>
          <w:sz w:val="20"/>
          <w:szCs w:val="20"/>
          <w:lang w:val="it-IT"/>
        </w:rPr>
        <w:t xml:space="preserve"> </w:t>
      </w:r>
      <w:r w:rsidRPr="004404C9">
        <w:rPr>
          <w:rFonts w:ascii="Arial" w:hAnsi="Arial" w:cs="Arial"/>
          <w:sz w:val="20"/>
          <w:szCs w:val="20"/>
          <w:lang w:val="it-IT"/>
        </w:rPr>
        <w:t>ufficio territoriale del Governo, della notizia dell’inadempimento degli eventuali propri subappaltatori/subcontraenti agli obblighi di tracciabilità finanziaria.</w:t>
      </w:r>
    </w:p>
    <w:p w:rsidR="005E3D82" w:rsidRDefault="005E3D82" w:rsidP="004404C9">
      <w:pPr>
        <w:widowControl/>
        <w:jc w:val="both"/>
        <w:rPr>
          <w:rFonts w:ascii="Arial" w:hAnsi="Arial" w:cs="Arial"/>
          <w:sz w:val="20"/>
          <w:szCs w:val="20"/>
          <w:lang w:val="it-IT"/>
        </w:rPr>
      </w:pPr>
      <w:r w:rsidRPr="004404C9">
        <w:rPr>
          <w:rFonts w:ascii="Arial" w:hAnsi="Arial" w:cs="Arial"/>
          <w:sz w:val="20"/>
          <w:szCs w:val="20"/>
          <w:lang w:val="it-IT"/>
        </w:rPr>
        <w:t>Il contratto s’intende risolto di diritto nel caso che anche una sola transazione finanziaria relativa al presente affidamento, anche se eseguita da subappaltatori o subcontraenti dell’impresa appaltatrice, sia stata eseguita senza avvalersi degli strumenti di pagamento idonei ad assicurare la piena tracciabilità della relativa operazione, ai sensi e per gli effetti dell’art. 3, comma 9-bis della legge 136/2010 e s.m.i..</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44" w:name="_Toc457229882"/>
      <w:bookmarkStart w:id="45" w:name="_Toc461195032"/>
      <w:r w:rsidRPr="00BD784E">
        <w:rPr>
          <w:rFonts w:ascii="Arial" w:hAnsi="Arial" w:cs="Arial"/>
          <w:sz w:val="20"/>
          <w:szCs w:val="20"/>
        </w:rPr>
        <w:t>Validità esclusiva delle norme dattiloscritte</w:t>
      </w:r>
      <w:bookmarkEnd w:id="44"/>
      <w:bookmarkEnd w:id="45"/>
    </w:p>
    <w:p w:rsidR="005E3D82" w:rsidRPr="00BD784E" w:rsidRDefault="005E3D82"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napToGrid w:val="0"/>
          <w:color w:val="000000"/>
          <w:sz w:val="20"/>
          <w:szCs w:val="20"/>
          <w:lang w:val="it-IT"/>
        </w:rPr>
      </w:pPr>
      <w:r w:rsidRPr="00BD784E">
        <w:rPr>
          <w:rFonts w:ascii="Arial" w:hAnsi="Arial" w:cs="Arial"/>
          <w:snapToGrid w:val="0"/>
          <w:color w:val="000000"/>
          <w:sz w:val="20"/>
          <w:szCs w:val="20"/>
          <w:lang w:val="it-IT"/>
        </w:rPr>
        <w:t>Si intendono operanti solo le norme dattiloscritte.</w:t>
      </w:r>
    </w:p>
    <w:p w:rsidR="005E3D82" w:rsidRPr="00BD784E" w:rsidRDefault="005E3D82"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snapToGrid w:val="0"/>
          <w:color w:val="000000"/>
          <w:sz w:val="20"/>
          <w:szCs w:val="20"/>
          <w:lang w:val="it-IT"/>
        </w:rPr>
      </w:pPr>
      <w:r w:rsidRPr="00BD784E">
        <w:rPr>
          <w:rFonts w:ascii="Arial" w:hAnsi="Arial" w:cs="Arial"/>
          <w:snapToGrid w:val="0"/>
          <w:color w:val="000000"/>
          <w:sz w:val="20"/>
          <w:szCs w:val="20"/>
          <w:lang w:val="it-IT"/>
        </w:rPr>
        <w:t>La firma apposta dalla Contraente su moduli a stampa forniti dalla Società vale solo quale presa d'atto del premio e della ripartizione del rischio tra le Società partecipanti alla coassicurazione.</w:t>
      </w:r>
    </w:p>
    <w:p w:rsidR="005E3D82" w:rsidRPr="00BD784E" w:rsidRDefault="005E3D82"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snapToGrid w:val="0"/>
          <w:color w:val="000000"/>
          <w:sz w:val="20"/>
          <w:szCs w:val="20"/>
          <w:lang w:val="it-IT"/>
        </w:rPr>
      </w:pPr>
      <w:r w:rsidRPr="00BD784E">
        <w:rPr>
          <w:rFonts w:ascii="Arial" w:hAnsi="Arial" w:cs="Arial"/>
          <w:color w:val="000000"/>
          <w:sz w:val="20"/>
          <w:szCs w:val="20"/>
          <w:lang w:val="it-IT"/>
        </w:rPr>
        <w:t>Si conviene fra le Parti che verrà data l'interpretazione più estensiva e più favorevole all'Assicurato e/o Contraente, in relazione a quanto contemplato dalle condizioni tutte di polizza.</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46" w:name="_Toc457229885"/>
      <w:bookmarkStart w:id="47" w:name="_Toc461195033"/>
      <w:r w:rsidRPr="00BD784E">
        <w:rPr>
          <w:rFonts w:ascii="Arial" w:hAnsi="Arial" w:cs="Arial"/>
          <w:sz w:val="20"/>
          <w:szCs w:val="20"/>
        </w:rPr>
        <w:t>Obblighi di riservatezza e segretezza</w:t>
      </w:r>
      <w:bookmarkEnd w:id="46"/>
      <w:bookmarkEnd w:id="47"/>
    </w:p>
    <w:p w:rsidR="005E3D82" w:rsidRPr="00BD784E" w:rsidRDefault="005E3D82" w:rsidP="00BD784E">
      <w:pPr>
        <w:widowControl/>
        <w:jc w:val="both"/>
        <w:rPr>
          <w:rFonts w:ascii="Arial" w:hAnsi="Arial" w:cs="Arial"/>
          <w:sz w:val="20"/>
          <w:szCs w:val="20"/>
          <w:lang w:val="it-IT"/>
        </w:rPr>
      </w:pPr>
      <w:smartTag w:uri="urn:schemas-microsoft-com:office:smarttags" w:element="PersonName">
        <w:smartTagPr>
          <w:attr w:name="ProductID" w:val="la Società"/>
        </w:smartTagPr>
        <w:r w:rsidRPr="00BD784E">
          <w:rPr>
            <w:rFonts w:ascii="Arial" w:hAnsi="Arial" w:cs="Arial"/>
            <w:sz w:val="20"/>
            <w:szCs w:val="20"/>
            <w:lang w:val="it-IT"/>
          </w:rPr>
          <w:t>La Società</w:t>
        </w:r>
      </w:smartTag>
      <w:r w:rsidRPr="00BD784E">
        <w:rPr>
          <w:rFonts w:ascii="Arial" w:hAnsi="Arial" w:cs="Arial"/>
          <w:sz w:val="20"/>
          <w:szCs w:val="20"/>
          <w:lang w:val="it-IT"/>
        </w:rPr>
        <w:t xml:space="preserve"> ha l’obbligo, in ossequio a quanto disposto dal Decreto Legislativo 30-6-2003 n. 196 di mantenere riservati i dati e le informazioni di cui venga in possesso, di non divulgarli e di non farne oggetto di utilizzazione a qualunque titolo.</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48" w:name="_Toc457229886"/>
      <w:bookmarkStart w:id="49" w:name="_Toc461195034"/>
      <w:r w:rsidRPr="00BD784E">
        <w:rPr>
          <w:rFonts w:ascii="Arial" w:hAnsi="Arial" w:cs="Arial"/>
          <w:sz w:val="20"/>
          <w:szCs w:val="20"/>
        </w:rPr>
        <w:t>Modifiche dell’assicurazione</w:t>
      </w:r>
      <w:bookmarkEnd w:id="48"/>
      <w:bookmarkEnd w:id="49"/>
    </w:p>
    <w:p w:rsidR="005E3D82" w:rsidRPr="00BD784E" w:rsidRDefault="005E3D82" w:rsidP="00BD784E">
      <w:pPr>
        <w:jc w:val="both"/>
        <w:rPr>
          <w:rFonts w:ascii="Arial" w:hAnsi="Arial" w:cs="Arial"/>
          <w:color w:val="000000"/>
          <w:sz w:val="20"/>
          <w:szCs w:val="20"/>
          <w:lang w:val="it-IT"/>
        </w:rPr>
      </w:pPr>
      <w:r w:rsidRPr="00BD784E">
        <w:rPr>
          <w:rFonts w:ascii="Arial" w:hAnsi="Arial" w:cs="Arial"/>
          <w:color w:val="000000"/>
          <w:sz w:val="20"/>
          <w:szCs w:val="20"/>
          <w:lang w:val="it-IT"/>
        </w:rPr>
        <w:t>Le eventuali modificazioni dell'assicurazione devono essere provate per iscritto.</w:t>
      </w:r>
    </w:p>
    <w:p w:rsidR="005E3D82" w:rsidRPr="00BD784E" w:rsidRDefault="005E3D82" w:rsidP="00BD784E">
      <w:pPr>
        <w:widowControl/>
        <w:jc w:val="both"/>
        <w:rPr>
          <w:rFonts w:ascii="Arial" w:hAnsi="Arial" w:cs="Arial"/>
          <w:sz w:val="20"/>
          <w:szCs w:val="20"/>
          <w:lang w:val="it-IT"/>
        </w:rPr>
      </w:pPr>
      <w:r>
        <w:rPr>
          <w:rFonts w:ascii="Arial" w:hAnsi="Arial" w:cs="Arial"/>
          <w:sz w:val="20"/>
          <w:szCs w:val="20"/>
          <w:lang w:val="it-IT"/>
        </w:rPr>
        <w:t>Nessuna condizione o accordo tra Contraente o Assicurato e Agenti o Brokers o incaricati della società sono validi senza la ratifica scritta da parte della Direzione Generale della Società.</w:t>
      </w:r>
    </w:p>
    <w:p w:rsidR="005E3D82" w:rsidRPr="00300759"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0" w:name="_Toc461195035"/>
      <w:r w:rsidRPr="00300759">
        <w:rPr>
          <w:rFonts w:ascii="Arial" w:hAnsi="Arial" w:cs="Arial"/>
          <w:sz w:val="20"/>
          <w:szCs w:val="20"/>
        </w:rPr>
        <w:t>Gestione delle vertenze</w:t>
      </w:r>
      <w:bookmarkEnd w:id="50"/>
    </w:p>
    <w:p w:rsidR="005E3D82" w:rsidRDefault="005E3D82" w:rsidP="00300759">
      <w:pPr>
        <w:widowControl/>
        <w:autoSpaceDE/>
        <w:autoSpaceDN/>
        <w:adjustRightInd/>
        <w:jc w:val="both"/>
        <w:rPr>
          <w:rFonts w:ascii="Arial" w:hAnsi="Arial" w:cs="Arial"/>
          <w:color w:val="000000"/>
          <w:sz w:val="20"/>
          <w:szCs w:val="20"/>
          <w:lang w:val="it-IT"/>
        </w:rPr>
      </w:pPr>
      <w:smartTag w:uri="urn:schemas-microsoft-com:office:smarttags" w:element="PersonName">
        <w:smartTagPr>
          <w:attr w:name="ProductID" w:val="la Società"/>
        </w:smartTagPr>
        <w:r w:rsidRPr="0093414C">
          <w:rPr>
            <w:rFonts w:ascii="Arial" w:hAnsi="Arial" w:cs="Arial"/>
            <w:color w:val="000000"/>
            <w:sz w:val="20"/>
            <w:szCs w:val="20"/>
            <w:lang w:val="it-IT"/>
          </w:rPr>
          <w:t>La Società</w:t>
        </w:r>
      </w:smartTag>
      <w:r w:rsidRPr="0093414C">
        <w:rPr>
          <w:rFonts w:ascii="Arial" w:hAnsi="Arial" w:cs="Arial"/>
          <w:color w:val="000000"/>
          <w:sz w:val="20"/>
          <w:szCs w:val="20"/>
          <w:lang w:val="it-IT"/>
        </w:rPr>
        <w:t xml:space="preserve"> assume fino a quando ne ha interesse, a nome dell’assicurato, la gestione stragiudiziale e giudiziale delle vertenze in qualunque sede nella quale si discuta del risarcimento del danno, designando, ove occorra, legali o tecnici. Ha altresì facoltà di provvedere per la difesa dell’assicurato in sede penale, sino all’atto della tacitazione dei danneggiati.</w:t>
      </w:r>
    </w:p>
    <w:p w:rsidR="005E3D82" w:rsidRDefault="005E3D82" w:rsidP="00300759">
      <w:pPr>
        <w:widowControl/>
        <w:autoSpaceDE/>
        <w:autoSpaceDN/>
        <w:adjustRightInd/>
        <w:jc w:val="both"/>
        <w:rPr>
          <w:rFonts w:ascii="Arial" w:hAnsi="Arial" w:cs="Arial"/>
          <w:color w:val="000000"/>
          <w:sz w:val="20"/>
          <w:szCs w:val="20"/>
          <w:lang w:val="it-IT"/>
        </w:rPr>
      </w:pPr>
    </w:p>
    <w:p w:rsidR="005E3D82" w:rsidRDefault="005E3D82" w:rsidP="00300759">
      <w:pPr>
        <w:widowControl/>
        <w:autoSpaceDE/>
        <w:autoSpaceDN/>
        <w:adjustRightInd/>
        <w:jc w:val="both"/>
        <w:rPr>
          <w:rFonts w:ascii="Arial" w:hAnsi="Arial" w:cs="Arial"/>
          <w:color w:val="000000"/>
          <w:sz w:val="20"/>
          <w:szCs w:val="20"/>
          <w:lang w:val="it-IT"/>
        </w:rPr>
      </w:pPr>
    </w:p>
    <w:p w:rsidR="005E3D82" w:rsidRDefault="005E3D82" w:rsidP="00300759">
      <w:pPr>
        <w:widowControl/>
        <w:autoSpaceDE/>
        <w:autoSpaceDN/>
        <w:adjustRightInd/>
        <w:jc w:val="both"/>
        <w:rPr>
          <w:rFonts w:ascii="Arial" w:hAnsi="Arial" w:cs="Arial"/>
          <w:color w:val="000000"/>
          <w:sz w:val="20"/>
          <w:szCs w:val="20"/>
          <w:lang w:val="it-IT"/>
        </w:rPr>
      </w:pPr>
    </w:p>
    <w:p w:rsidR="005E3D82" w:rsidRDefault="005E3D82" w:rsidP="00300759">
      <w:pPr>
        <w:widowControl/>
        <w:autoSpaceDE/>
        <w:autoSpaceDN/>
        <w:adjustRightInd/>
        <w:jc w:val="both"/>
        <w:rPr>
          <w:rFonts w:ascii="Arial" w:hAnsi="Arial" w:cs="Arial"/>
          <w:color w:val="000000"/>
          <w:sz w:val="20"/>
          <w:szCs w:val="20"/>
          <w:lang w:val="it-IT"/>
        </w:rPr>
      </w:pPr>
    </w:p>
    <w:p w:rsidR="005E3D82" w:rsidRDefault="005E3D82" w:rsidP="00300759">
      <w:pPr>
        <w:widowControl/>
        <w:autoSpaceDE/>
        <w:autoSpaceDN/>
        <w:adjustRightInd/>
        <w:jc w:val="both"/>
        <w:rPr>
          <w:rFonts w:ascii="Arial" w:hAnsi="Arial" w:cs="Arial"/>
          <w:color w:val="000000"/>
          <w:sz w:val="20"/>
          <w:szCs w:val="20"/>
          <w:lang w:val="it-IT"/>
        </w:rPr>
      </w:pPr>
    </w:p>
    <w:p w:rsidR="005E3D82" w:rsidRPr="0093414C" w:rsidRDefault="005E3D82" w:rsidP="00300759">
      <w:pPr>
        <w:widowControl/>
        <w:autoSpaceDE/>
        <w:autoSpaceDN/>
        <w:adjustRightInd/>
        <w:jc w:val="both"/>
        <w:rPr>
          <w:rFonts w:ascii="Arial" w:hAnsi="Arial" w:cs="Arial"/>
          <w:color w:val="000000"/>
          <w:sz w:val="20"/>
          <w:szCs w:val="20"/>
          <w:lang w:val="it-IT"/>
        </w:rPr>
      </w:pPr>
    </w:p>
    <w:p w:rsidR="005E3D82" w:rsidRPr="00BD784E" w:rsidRDefault="005E3D82" w:rsidP="00260533">
      <w:pPr>
        <w:pStyle w:val="Title"/>
        <w:shd w:val="clear" w:color="auto" w:fill="FBD4B4"/>
        <w:spacing w:before="120" w:after="120"/>
        <w:rPr>
          <w:sz w:val="20"/>
          <w:szCs w:val="20"/>
          <w:lang w:val="it-IT"/>
        </w:rPr>
      </w:pPr>
      <w:bookmarkStart w:id="51" w:name="_Toc457229887"/>
      <w:bookmarkStart w:id="52" w:name="_Toc461195036"/>
      <w:r w:rsidRPr="00BD784E">
        <w:rPr>
          <w:sz w:val="20"/>
          <w:szCs w:val="20"/>
          <w:lang w:val="it-IT"/>
        </w:rPr>
        <w:t xml:space="preserve">Sezione 2 – Norme che regolano l’Assicurazione </w:t>
      </w:r>
      <w:bookmarkEnd w:id="51"/>
      <w:r>
        <w:rPr>
          <w:sz w:val="20"/>
          <w:szCs w:val="20"/>
          <w:lang w:val="it-IT"/>
        </w:rPr>
        <w:t>RCA</w:t>
      </w:r>
      <w:bookmarkEnd w:id="52"/>
    </w:p>
    <w:p w:rsidR="005E3D82" w:rsidRPr="00BD784E" w:rsidRDefault="005E3D82"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BD784E">
        <w:rPr>
          <w:rFonts w:ascii="Arial" w:hAnsi="Arial" w:cs="Arial"/>
          <w:sz w:val="20"/>
          <w:szCs w:val="20"/>
          <w:lang w:val="it-IT"/>
        </w:rPr>
        <w:t>Le condizioni che seguono prevalgono in caso di discordanza sulle norme che regolano la polizza (Sez.1)</w:t>
      </w:r>
    </w:p>
    <w:p w:rsidR="005E3D82" w:rsidRPr="00BD784E" w:rsidRDefault="005E3D82"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BD784E">
        <w:rPr>
          <w:rFonts w:ascii="Arial" w:hAnsi="Arial" w:cs="Arial"/>
          <w:sz w:val="20"/>
          <w:szCs w:val="20"/>
          <w:lang w:val="it-IT"/>
        </w:rPr>
        <w:t>L’eventuale discordanza tra le norme che regolano la polizza, le norme del presente articolo, le norme che regolano i sinistri e le norme del Codice Civile sulle polizze di assicurazione, verrà sempre risolta nella maniera più favorevole al Contraente e/o agli Assicurati.</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3" w:name="_Toc457229888"/>
      <w:bookmarkStart w:id="54" w:name="_Toc461195037"/>
      <w:r w:rsidRPr="00BD784E">
        <w:rPr>
          <w:rFonts w:ascii="Arial" w:hAnsi="Arial" w:cs="Arial"/>
          <w:sz w:val="20"/>
          <w:szCs w:val="20"/>
        </w:rPr>
        <w:t>Oggetto dell’assicurazione</w:t>
      </w:r>
      <w:bookmarkEnd w:id="53"/>
      <w:bookmarkEnd w:id="54"/>
    </w:p>
    <w:p w:rsidR="005E3D82" w:rsidRPr="00C545E4" w:rsidRDefault="005E3D82" w:rsidP="00C545E4">
      <w:pPr>
        <w:tabs>
          <w:tab w:val="left" w:pos="-284"/>
          <w:tab w:val="left" w:pos="1797"/>
          <w:tab w:val="left" w:pos="2517"/>
          <w:tab w:val="left" w:pos="3237"/>
          <w:tab w:val="left" w:pos="3957"/>
          <w:tab w:val="left" w:pos="4677"/>
          <w:tab w:val="left" w:pos="5397"/>
          <w:tab w:val="left" w:pos="6117"/>
          <w:tab w:val="left" w:pos="6837"/>
          <w:tab w:val="left" w:pos="7557"/>
          <w:tab w:val="left" w:pos="8080"/>
          <w:tab w:val="left" w:pos="9072"/>
        </w:tabs>
        <w:jc w:val="both"/>
        <w:rPr>
          <w:rFonts w:ascii="Arial" w:hAnsi="Arial" w:cs="Arial"/>
          <w:sz w:val="20"/>
          <w:szCs w:val="20"/>
          <w:lang w:val="it-IT"/>
        </w:rPr>
      </w:pPr>
      <w:r w:rsidRPr="00C545E4">
        <w:rPr>
          <w:rFonts w:ascii="Arial" w:hAnsi="Arial" w:cs="Arial"/>
          <w:sz w:val="20"/>
          <w:szCs w:val="20"/>
          <w:lang w:val="it-IT"/>
        </w:rPr>
        <w:t>Premesso che:</w:t>
      </w:r>
    </w:p>
    <w:p w:rsidR="005E3D82" w:rsidRPr="00C545E4" w:rsidRDefault="005E3D82" w:rsidP="00C545E4">
      <w:pPr>
        <w:widowControl/>
        <w:numPr>
          <w:ilvl w:val="0"/>
          <w:numId w:val="24"/>
        </w:numPr>
        <w:tabs>
          <w:tab w:val="left" w:pos="0"/>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l’intero parco veicoli a motore dell’Ente è descritto nell’Elenco “A” allegato al presente schema di contratto e capitolato;</w:t>
      </w:r>
    </w:p>
    <w:p w:rsidR="005E3D82" w:rsidRPr="00C545E4" w:rsidRDefault="005E3D82" w:rsidP="00C545E4">
      <w:pPr>
        <w:widowControl/>
        <w:numPr>
          <w:ilvl w:val="0"/>
          <w:numId w:val="24"/>
        </w:numPr>
        <w:tabs>
          <w:tab w:val="left" w:pos="0"/>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 xml:space="preserve">i mezzi sono individuati per targa di immatricolazione o telaio, nonché laddove è stato possibile anche per: </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 xml:space="preserve">marca e tipo; </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potenza effettiva e fiscale per il parco autovetture;</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peso complessivo a pieno carico per il parco autocarri e macchine operatrici;</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cilindrata per il parco motocarri, motocicli e ciclomotori;</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classe di bonus/malus per le autovetture;</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presenza di pejus per gli autocarri;</w:t>
      </w:r>
    </w:p>
    <w:p w:rsidR="005E3D82" w:rsidRPr="00C545E4" w:rsidRDefault="005E3D82" w:rsidP="00C545E4">
      <w:pPr>
        <w:widowControl/>
        <w:numPr>
          <w:ilvl w:val="1"/>
          <w:numId w:val="24"/>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eventuali dati variabili di merito per gli altri mezzi.</w:t>
      </w:r>
    </w:p>
    <w:p w:rsidR="005E3D82" w:rsidRPr="00C545E4" w:rsidRDefault="005E3D82" w:rsidP="00C545E4">
      <w:pPr>
        <w:widowControl/>
        <w:tabs>
          <w:tab w:val="left" w:pos="0"/>
          <w:tab w:val="left" w:pos="924"/>
          <w:tab w:val="left" w:pos="1077"/>
          <w:tab w:val="left" w:pos="1797"/>
          <w:tab w:val="left" w:pos="2517"/>
          <w:tab w:val="left" w:pos="3237"/>
          <w:tab w:val="left" w:pos="3957"/>
          <w:tab w:val="left" w:pos="4677"/>
          <w:tab w:val="left" w:pos="5397"/>
          <w:tab w:val="left" w:pos="6117"/>
          <w:tab w:val="left" w:pos="6837"/>
          <w:tab w:val="left" w:pos="7557"/>
          <w:tab w:val="left" w:pos="8080"/>
          <w:tab w:val="left" w:pos="9072"/>
        </w:tabs>
        <w:autoSpaceDE/>
        <w:autoSpaceDN/>
        <w:adjustRightInd/>
        <w:jc w:val="both"/>
        <w:rPr>
          <w:rFonts w:ascii="Arial" w:hAnsi="Arial" w:cs="Arial"/>
          <w:sz w:val="20"/>
          <w:szCs w:val="20"/>
          <w:lang w:val="it-IT"/>
        </w:rPr>
      </w:pPr>
      <w:r w:rsidRPr="00C545E4">
        <w:rPr>
          <w:rFonts w:ascii="Arial" w:hAnsi="Arial" w:cs="Arial"/>
          <w:sz w:val="20"/>
          <w:szCs w:val="20"/>
          <w:lang w:val="it-IT"/>
        </w:rPr>
        <w:t>Si assicura l’intero parco veicoli a motore con un massimale per sinistro per ogni veicolo così individuato:</w:t>
      </w:r>
    </w:p>
    <w:p w:rsidR="005E3D82" w:rsidRPr="00C545E4" w:rsidRDefault="005E3D82" w:rsidP="00C545E4">
      <w:pPr>
        <w:widowControl/>
        <w:numPr>
          <w:ilvl w:val="1"/>
          <w:numId w:val="24"/>
        </w:numPr>
        <w:tabs>
          <w:tab w:val="left" w:pos="993"/>
        </w:tabs>
        <w:autoSpaceDE/>
        <w:autoSpaceDN/>
        <w:adjustRightInd/>
        <w:jc w:val="both"/>
        <w:rPr>
          <w:rFonts w:ascii="Arial" w:hAnsi="Arial" w:cs="Arial"/>
          <w:sz w:val="20"/>
          <w:szCs w:val="20"/>
          <w:lang w:val="it-IT"/>
        </w:rPr>
      </w:pPr>
      <w:r>
        <w:rPr>
          <w:rFonts w:ascii="Arial" w:hAnsi="Arial" w:cs="Arial"/>
          <w:sz w:val="20"/>
          <w:szCs w:val="20"/>
          <w:lang w:val="it-IT"/>
        </w:rPr>
        <w:t>7.000.000,00</w:t>
      </w:r>
      <w:r w:rsidRPr="00C545E4">
        <w:rPr>
          <w:rFonts w:ascii="Arial" w:hAnsi="Arial" w:cs="Arial"/>
          <w:sz w:val="20"/>
          <w:szCs w:val="20"/>
          <w:lang w:val="it-IT"/>
        </w:rPr>
        <w:t xml:space="preserve"> Euro per sinistro, </w:t>
      </w:r>
    </w:p>
    <w:p w:rsidR="005E3D82" w:rsidRPr="00C545E4" w:rsidRDefault="005E3D82" w:rsidP="00C545E4">
      <w:pPr>
        <w:widowControl/>
        <w:numPr>
          <w:ilvl w:val="1"/>
          <w:numId w:val="24"/>
        </w:numPr>
        <w:tabs>
          <w:tab w:val="left" w:pos="993"/>
        </w:tabs>
        <w:autoSpaceDE/>
        <w:autoSpaceDN/>
        <w:adjustRightInd/>
        <w:jc w:val="both"/>
        <w:rPr>
          <w:rFonts w:ascii="Arial" w:hAnsi="Arial" w:cs="Arial"/>
          <w:sz w:val="20"/>
          <w:szCs w:val="20"/>
          <w:lang w:val="it-IT"/>
        </w:rPr>
      </w:pPr>
      <w:r w:rsidRPr="00C545E4">
        <w:rPr>
          <w:rFonts w:ascii="Arial" w:hAnsi="Arial" w:cs="Arial"/>
          <w:sz w:val="20"/>
          <w:szCs w:val="20"/>
          <w:lang w:val="it-IT"/>
        </w:rPr>
        <w:t xml:space="preserve">con il limite di </w:t>
      </w:r>
      <w:r>
        <w:rPr>
          <w:rFonts w:ascii="Arial" w:hAnsi="Arial" w:cs="Arial"/>
          <w:sz w:val="20"/>
          <w:szCs w:val="20"/>
          <w:lang w:val="it-IT"/>
        </w:rPr>
        <w:t>6.000.000,00</w:t>
      </w:r>
      <w:r w:rsidRPr="00C545E4">
        <w:rPr>
          <w:rFonts w:ascii="Arial" w:hAnsi="Arial" w:cs="Arial"/>
          <w:sz w:val="20"/>
          <w:szCs w:val="20"/>
          <w:lang w:val="it-IT"/>
        </w:rPr>
        <w:t xml:space="preserve"> Euro per danni a persone, </w:t>
      </w:r>
    </w:p>
    <w:p w:rsidR="005E3D82" w:rsidRDefault="005E3D82" w:rsidP="00C545E4">
      <w:pPr>
        <w:widowControl/>
        <w:numPr>
          <w:ilvl w:val="1"/>
          <w:numId w:val="24"/>
        </w:numPr>
        <w:tabs>
          <w:tab w:val="left" w:pos="993"/>
        </w:tabs>
        <w:autoSpaceDE/>
        <w:autoSpaceDN/>
        <w:adjustRightInd/>
        <w:jc w:val="both"/>
        <w:rPr>
          <w:rFonts w:ascii="Arial" w:hAnsi="Arial" w:cs="Arial"/>
          <w:sz w:val="20"/>
          <w:szCs w:val="20"/>
          <w:lang w:val="it-IT"/>
        </w:rPr>
      </w:pPr>
      <w:r w:rsidRPr="00C545E4">
        <w:rPr>
          <w:rFonts w:ascii="Arial" w:hAnsi="Arial" w:cs="Arial"/>
          <w:sz w:val="20"/>
          <w:szCs w:val="20"/>
          <w:lang w:val="it-IT"/>
        </w:rPr>
        <w:t xml:space="preserve">e il limite di </w:t>
      </w:r>
      <w:r>
        <w:rPr>
          <w:rFonts w:ascii="Arial" w:hAnsi="Arial" w:cs="Arial"/>
          <w:sz w:val="20"/>
          <w:szCs w:val="20"/>
          <w:lang w:val="it-IT"/>
        </w:rPr>
        <w:t>1.200.000,00</w:t>
      </w:r>
      <w:r w:rsidRPr="00C545E4">
        <w:rPr>
          <w:rFonts w:ascii="Arial" w:hAnsi="Arial" w:cs="Arial"/>
          <w:sz w:val="20"/>
          <w:szCs w:val="20"/>
          <w:lang w:val="it-IT"/>
        </w:rPr>
        <w:t xml:space="preserve"> Euro per danni a cose.</w:t>
      </w:r>
    </w:p>
    <w:p w:rsidR="005E3D82" w:rsidRDefault="005E3D82" w:rsidP="00F04DC7">
      <w:pPr>
        <w:widowControl/>
        <w:tabs>
          <w:tab w:val="left" w:pos="993"/>
        </w:tabs>
        <w:autoSpaceDE/>
        <w:autoSpaceDN/>
        <w:adjustRightInd/>
        <w:jc w:val="both"/>
        <w:rPr>
          <w:rFonts w:ascii="Arial" w:hAnsi="Arial" w:cs="Arial"/>
          <w:sz w:val="20"/>
          <w:szCs w:val="20"/>
          <w:lang w:val="it-IT"/>
        </w:rPr>
      </w:pPr>
    </w:p>
    <w:p w:rsidR="005E3D82" w:rsidRDefault="005E3D82" w:rsidP="00F04DC7">
      <w:pPr>
        <w:widowControl/>
        <w:tabs>
          <w:tab w:val="left" w:pos="993"/>
        </w:tabs>
        <w:autoSpaceDE/>
        <w:autoSpaceDN/>
        <w:adjustRightInd/>
        <w:jc w:val="both"/>
        <w:rPr>
          <w:rFonts w:ascii="Arial" w:hAnsi="Arial" w:cs="Arial"/>
          <w:sz w:val="20"/>
          <w:szCs w:val="20"/>
          <w:lang w:val="it-IT"/>
        </w:rPr>
      </w:pPr>
      <w:r>
        <w:rPr>
          <w:rFonts w:ascii="Arial" w:hAnsi="Arial" w:cs="Arial"/>
          <w:sz w:val="20"/>
          <w:szCs w:val="20"/>
          <w:lang w:val="it-IT"/>
        </w:rPr>
        <w:t>Per Autobus/ Scuolabus: € 12.000.000,00 (€ 10.000.000,00 per danni a persone/ € 2.000.000,00 per danni a cose)</w:t>
      </w:r>
    </w:p>
    <w:p w:rsidR="005E3D82" w:rsidRPr="00C545E4" w:rsidRDefault="005E3D82" w:rsidP="00F04DC7">
      <w:pPr>
        <w:widowControl/>
        <w:tabs>
          <w:tab w:val="left" w:pos="993"/>
        </w:tabs>
        <w:autoSpaceDE/>
        <w:autoSpaceDN/>
        <w:adjustRightInd/>
        <w:jc w:val="both"/>
        <w:rPr>
          <w:rFonts w:ascii="Arial" w:hAnsi="Arial" w:cs="Arial"/>
          <w:sz w:val="20"/>
          <w:szCs w:val="20"/>
          <w:lang w:val="it-IT"/>
        </w:rPr>
      </w:pPr>
    </w:p>
    <w:p w:rsidR="005E3D82" w:rsidRPr="00C545E4" w:rsidRDefault="005E3D82" w:rsidP="00C545E4">
      <w:pPr>
        <w:widowControl/>
        <w:tabs>
          <w:tab w:val="left" w:pos="212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C545E4">
          <w:rPr>
            <w:rFonts w:ascii="Arial" w:hAnsi="Arial" w:cs="Arial"/>
            <w:sz w:val="20"/>
            <w:szCs w:val="20"/>
            <w:lang w:val="it-IT"/>
          </w:rPr>
          <w:t>La Società</w:t>
        </w:r>
      </w:smartTag>
      <w:r w:rsidRPr="00C545E4">
        <w:rPr>
          <w:rFonts w:ascii="Arial" w:hAnsi="Arial" w:cs="Arial"/>
          <w:sz w:val="20"/>
          <w:szCs w:val="20"/>
          <w:lang w:val="it-IT"/>
        </w:rPr>
        <w:t xml:space="preserve"> assicura, in conformità alle norme delle leggi e dei regolamenti, i rischi della responsabilità civile per i quali è obbligatoria l’assicurazione impegnandosi a corrispondere, entro i limiti convenuti, le somme che, per capitale, interessi e spese, siano dovute a titolo di risarcimento di danni involontariamente cagionati a terzi dalla circolazione del veicolo a motore descritto nell’allegato elenco.</w:t>
      </w:r>
    </w:p>
    <w:p w:rsidR="005E3D82" w:rsidRPr="00C545E4" w:rsidRDefault="005E3D82" w:rsidP="00C545E4">
      <w:pPr>
        <w:widowControl/>
        <w:tabs>
          <w:tab w:val="left" w:pos="2127"/>
        </w:tabs>
        <w:autoSpaceDE/>
        <w:autoSpaceDN/>
        <w:adjustRightInd/>
        <w:jc w:val="both"/>
        <w:rPr>
          <w:rFonts w:ascii="Arial" w:hAnsi="Arial" w:cs="Arial"/>
          <w:sz w:val="20"/>
          <w:szCs w:val="20"/>
          <w:lang w:val="it-IT"/>
        </w:rPr>
      </w:pPr>
      <w:r w:rsidRPr="00C545E4">
        <w:rPr>
          <w:rFonts w:ascii="Arial" w:hAnsi="Arial" w:cs="Arial"/>
          <w:sz w:val="20"/>
          <w:szCs w:val="20"/>
          <w:lang w:val="it-IT"/>
        </w:rPr>
        <w:t>L’assicurazione copre anche la responsabilità civile per i danni causati dalla circolazione dei veicoli in aree private.</w:t>
      </w:r>
    </w:p>
    <w:p w:rsidR="005E3D82" w:rsidRPr="00BD784E" w:rsidRDefault="005E3D82" w:rsidP="009F4105">
      <w:pPr>
        <w:numPr>
          <w:ilvl w:val="0"/>
          <w:numId w:val="24"/>
        </w:numPr>
        <w:tabs>
          <w:tab w:val="left" w:pos="284"/>
        </w:tabs>
        <w:ind w:left="0" w:hanging="10"/>
        <w:rPr>
          <w:rFonts w:ascii="Arial" w:hAnsi="Arial" w:cs="Arial"/>
          <w:color w:val="000000"/>
          <w:sz w:val="20"/>
          <w:szCs w:val="20"/>
          <w:lang w:val="it-IT"/>
        </w:rPr>
      </w:pPr>
      <w:smartTag w:uri="urn:schemas-microsoft-com:office:smarttags" w:element="PersonName">
        <w:smartTagPr>
          <w:attr w:name="ProductID" w:val="la Società"/>
        </w:smartTagPr>
        <w:r w:rsidRPr="00C545E4">
          <w:rPr>
            <w:rFonts w:ascii="Arial" w:hAnsi="Arial" w:cs="Arial"/>
            <w:sz w:val="20"/>
            <w:szCs w:val="20"/>
            <w:lang w:val="it-IT"/>
          </w:rPr>
          <w:t>La Società</w:t>
        </w:r>
      </w:smartTag>
      <w:r w:rsidRPr="00C545E4">
        <w:rPr>
          <w:rFonts w:ascii="Arial" w:hAnsi="Arial" w:cs="Arial"/>
          <w:sz w:val="20"/>
          <w:szCs w:val="20"/>
          <w:lang w:val="it-IT"/>
        </w:rPr>
        <w:t xml:space="preserve"> inoltre assicura, sulla base delle condizioni aggiuntive, i rischi non compresi nell’assicurazione obbligatoria, indicati in tali condizioni</w:t>
      </w:r>
      <w:r w:rsidRPr="00BD784E">
        <w:rPr>
          <w:rFonts w:ascii="Arial" w:hAnsi="Arial" w:cs="Arial"/>
          <w:color w:val="000000"/>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5" w:name="_Toc461195038"/>
      <w:r>
        <w:rPr>
          <w:rFonts w:ascii="Arial" w:hAnsi="Arial" w:cs="Arial"/>
          <w:sz w:val="20"/>
          <w:szCs w:val="20"/>
        </w:rPr>
        <w:t>Tipologia di polizza</w:t>
      </w:r>
      <w:bookmarkEnd w:id="55"/>
    </w:p>
    <w:p w:rsidR="005E3D82" w:rsidRPr="00BD784E" w:rsidRDefault="005E3D82" w:rsidP="00C545E4">
      <w:pPr>
        <w:tabs>
          <w:tab w:val="left" w:pos="567"/>
          <w:tab w:val="left" w:pos="1459"/>
        </w:tabs>
        <w:ind w:left="142"/>
        <w:rPr>
          <w:rFonts w:ascii="Arial" w:hAnsi="Arial" w:cs="Arial"/>
          <w:color w:val="000000"/>
          <w:sz w:val="20"/>
          <w:szCs w:val="20"/>
          <w:lang w:val="it-IT"/>
        </w:rPr>
      </w:pPr>
      <w:r w:rsidRPr="00C545E4">
        <w:rPr>
          <w:rFonts w:ascii="Arial" w:hAnsi="Arial" w:cs="Arial"/>
          <w:color w:val="000000"/>
          <w:sz w:val="20"/>
          <w:szCs w:val="20"/>
          <w:lang w:val="it-IT"/>
        </w:rPr>
        <w:t>Il Contratto di Assicurazione conterrà le Condizioni Generali di Assicurazione previste dalla normativa di Legge vigente, le condizioni offerte dalla Società, integrate dalle condizioni speciali di seguito previste. In caso di conflitto fra le condizioni offerte dalla Società e quelle normate nel presente capitolato, saranno efficaci solo quelle più favorevoli al Contraente</w:t>
      </w:r>
      <w:r w:rsidRPr="00BD784E">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6" w:name="_Toc461195039"/>
      <w:r>
        <w:rPr>
          <w:rFonts w:ascii="Arial" w:hAnsi="Arial" w:cs="Arial"/>
          <w:sz w:val="20"/>
          <w:szCs w:val="20"/>
        </w:rPr>
        <w:t>Tipologia del rischio RCA</w:t>
      </w:r>
      <w:bookmarkEnd w:id="56"/>
    </w:p>
    <w:p w:rsidR="005E3D82" w:rsidRPr="00C545E4" w:rsidRDefault="005E3D82" w:rsidP="00C545E4">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b/>
          <w:sz w:val="20"/>
          <w:szCs w:val="20"/>
          <w:lang w:val="it-IT"/>
        </w:rPr>
      </w:pPr>
      <w:r w:rsidRPr="00C545E4">
        <w:rPr>
          <w:rFonts w:ascii="Arial" w:hAnsi="Arial" w:cs="Arial"/>
          <w:b/>
          <w:sz w:val="20"/>
          <w:szCs w:val="20"/>
          <w:lang w:val="it-IT"/>
        </w:rPr>
        <w:t>Garanzia base:</w:t>
      </w:r>
    </w:p>
    <w:p w:rsidR="005E3D82" w:rsidRPr="00C545E4" w:rsidRDefault="005E3D82" w:rsidP="00C545E4">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C545E4">
        <w:rPr>
          <w:rFonts w:ascii="Arial" w:hAnsi="Arial" w:cs="Arial"/>
          <w:sz w:val="20"/>
          <w:szCs w:val="20"/>
          <w:lang w:val="it-IT"/>
        </w:rPr>
        <w:t>Rischi previsti dalla normativa vigente (RCA obbligatoria).</w:t>
      </w:r>
    </w:p>
    <w:p w:rsidR="005E3D82" w:rsidRPr="00C545E4" w:rsidRDefault="005E3D82" w:rsidP="00C545E4">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b/>
          <w:sz w:val="20"/>
          <w:szCs w:val="20"/>
          <w:lang w:val="it-IT"/>
        </w:rPr>
      </w:pPr>
      <w:r w:rsidRPr="00C545E4">
        <w:rPr>
          <w:rFonts w:ascii="Arial" w:hAnsi="Arial" w:cs="Arial"/>
          <w:b/>
          <w:sz w:val="20"/>
          <w:szCs w:val="20"/>
          <w:lang w:val="it-IT"/>
        </w:rPr>
        <w:t>Forma Tariffaria:</w:t>
      </w:r>
    </w:p>
    <w:p w:rsidR="005E3D82" w:rsidRPr="00C545E4" w:rsidRDefault="005E3D82" w:rsidP="00C545E4">
      <w:pPr>
        <w:numPr>
          <w:ilvl w:val="0"/>
          <w:numId w:val="26"/>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C545E4">
        <w:rPr>
          <w:rFonts w:ascii="Arial" w:hAnsi="Arial" w:cs="Arial"/>
          <w:sz w:val="20"/>
          <w:szCs w:val="20"/>
          <w:lang w:val="it-IT"/>
        </w:rPr>
        <w:t>Settori I e II – autovetture in servizio privato e taxi: Bonus/Malus;</w:t>
      </w:r>
    </w:p>
    <w:p w:rsidR="005E3D82" w:rsidRPr="00C545E4" w:rsidRDefault="005E3D82" w:rsidP="00C545E4">
      <w:pPr>
        <w:numPr>
          <w:ilvl w:val="0"/>
          <w:numId w:val="26"/>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C545E4">
        <w:rPr>
          <w:rFonts w:ascii="Arial" w:hAnsi="Arial" w:cs="Arial"/>
          <w:sz w:val="20"/>
          <w:szCs w:val="20"/>
          <w:lang w:val="it-IT"/>
        </w:rPr>
        <w:t>Settore V – ciclomotori e motocicli: tariffa Fissa o a classi di merito;</w:t>
      </w:r>
    </w:p>
    <w:p w:rsidR="005E3D82" w:rsidRPr="00C545E4" w:rsidRDefault="005E3D82" w:rsidP="00C545E4">
      <w:pPr>
        <w:numPr>
          <w:ilvl w:val="0"/>
          <w:numId w:val="26"/>
        </w:num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C545E4">
        <w:rPr>
          <w:rFonts w:ascii="Arial" w:hAnsi="Arial" w:cs="Arial"/>
          <w:sz w:val="20"/>
          <w:szCs w:val="20"/>
          <w:lang w:val="it-IT"/>
        </w:rPr>
        <w:t>Altri settori: Tariffa Fissa.</w:t>
      </w:r>
    </w:p>
    <w:p w:rsidR="005E3D82" w:rsidRPr="00C545E4" w:rsidRDefault="005E3D82" w:rsidP="00C545E4">
      <w:pPr>
        <w:tabs>
          <w:tab w:val="left" w:pos="567"/>
        </w:tabs>
        <w:jc w:val="both"/>
        <w:rPr>
          <w:rFonts w:ascii="Arial" w:hAnsi="Arial" w:cs="Arial"/>
          <w:color w:val="000000"/>
          <w:sz w:val="20"/>
          <w:szCs w:val="20"/>
          <w:lang w:val="it-IT"/>
        </w:rPr>
      </w:pPr>
      <w:r w:rsidRPr="00C545E4">
        <w:rPr>
          <w:rFonts w:ascii="Arial" w:hAnsi="Arial" w:cs="Arial"/>
          <w:sz w:val="20"/>
          <w:szCs w:val="20"/>
          <w:lang w:val="it-IT"/>
        </w:rPr>
        <w:t>Le tariffe applicate si intendono riferite tutte alla zona territoriale di competenza</w:t>
      </w:r>
      <w:r w:rsidRPr="00C545E4">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7" w:name="_Toc461195040"/>
      <w:r>
        <w:rPr>
          <w:rFonts w:ascii="Arial" w:hAnsi="Arial" w:cs="Arial"/>
          <w:sz w:val="20"/>
          <w:szCs w:val="20"/>
        </w:rPr>
        <w:t>Forma del contratto</w:t>
      </w:r>
      <w:bookmarkEnd w:id="57"/>
    </w:p>
    <w:p w:rsidR="005E3D82" w:rsidRPr="00BD784E" w:rsidRDefault="005E3D82" w:rsidP="00BD784E">
      <w:pPr>
        <w:jc w:val="both"/>
        <w:rPr>
          <w:rFonts w:ascii="Arial" w:hAnsi="Arial" w:cs="Arial"/>
          <w:color w:val="000000"/>
          <w:sz w:val="20"/>
          <w:szCs w:val="20"/>
          <w:lang w:val="it-IT"/>
        </w:rPr>
      </w:pPr>
      <w:r w:rsidRPr="00C545E4">
        <w:rPr>
          <w:rFonts w:ascii="Arial" w:hAnsi="Arial" w:cs="Arial"/>
          <w:color w:val="000000"/>
          <w:sz w:val="20"/>
          <w:szCs w:val="20"/>
          <w:lang w:val="it-IT"/>
        </w:rPr>
        <w:t>I mezzi da assicurare sono descritti all’Elenco A. La formula del contratto consiste in una unica polizza amministrata con libro matricola</w:t>
      </w:r>
      <w:r w:rsidRPr="00BD784E">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8" w:name="_Toc461195041"/>
      <w:r>
        <w:rPr>
          <w:rFonts w:ascii="Arial" w:hAnsi="Arial" w:cs="Arial"/>
          <w:sz w:val="20"/>
          <w:szCs w:val="20"/>
        </w:rPr>
        <w:t>Variazione parco autoveicoli</w:t>
      </w:r>
      <w:bookmarkEnd w:id="58"/>
    </w:p>
    <w:p w:rsidR="005E3D82" w:rsidRPr="00C545E4" w:rsidRDefault="005E3D82" w:rsidP="00C545E4">
      <w:pPr>
        <w:tabs>
          <w:tab w:val="left" w:pos="567"/>
          <w:tab w:val="left" w:pos="7732"/>
        </w:tabs>
        <w:jc w:val="both"/>
        <w:rPr>
          <w:rFonts w:ascii="Arial" w:hAnsi="Arial" w:cs="Arial"/>
          <w:color w:val="000000"/>
          <w:sz w:val="20"/>
          <w:szCs w:val="20"/>
          <w:lang w:val="it-IT"/>
        </w:rPr>
      </w:pPr>
      <w:r w:rsidRPr="00C545E4">
        <w:rPr>
          <w:rFonts w:ascii="Arial" w:hAnsi="Arial" w:cs="Arial"/>
          <w:color w:val="000000"/>
          <w:sz w:val="20"/>
          <w:szCs w:val="20"/>
          <w:lang w:val="it-IT"/>
        </w:rPr>
        <w:t>I nuovi mezzi utilizzati dal Contraente nel corso di validità del contratto assicurativo saranno assicurati, dalla Società, agli stessi tassi ed alle medesime condizioni della presente polizza.</w:t>
      </w:r>
    </w:p>
    <w:p w:rsidR="005E3D82" w:rsidRPr="00BD784E" w:rsidRDefault="005E3D82" w:rsidP="00C545E4">
      <w:pPr>
        <w:tabs>
          <w:tab w:val="left" w:pos="567"/>
          <w:tab w:val="left" w:pos="7732"/>
        </w:tabs>
        <w:jc w:val="both"/>
        <w:rPr>
          <w:rFonts w:ascii="Arial" w:hAnsi="Arial" w:cs="Arial"/>
          <w:color w:val="000000"/>
          <w:sz w:val="20"/>
          <w:szCs w:val="20"/>
          <w:lang w:val="it-IT"/>
        </w:rPr>
      </w:pPr>
      <w:r w:rsidRPr="00C545E4">
        <w:rPr>
          <w:rFonts w:ascii="Arial" w:hAnsi="Arial" w:cs="Arial"/>
          <w:color w:val="000000"/>
          <w:sz w:val="20"/>
          <w:szCs w:val="20"/>
          <w:lang w:val="it-IT"/>
        </w:rPr>
        <w:t>Per i mezzi soggetti a tariffa bonus/malus o con classi di merito, le eventuali sostituzioni, a condizione che l’inclusione e l’esclusione definitiva del mezzo siano effettuate simultaneamente, avverranno conservando la classe di merito del veicolo sostituito.</w:t>
      </w:r>
      <w:r>
        <w:rPr>
          <w:rFonts w:ascii="Arial" w:hAnsi="Arial" w:cs="Arial"/>
          <w:color w:val="000000"/>
          <w:sz w:val="20"/>
          <w:szCs w:val="20"/>
          <w:lang w:val="it-IT"/>
        </w:rPr>
        <w:t xml:space="preserve"> </w:t>
      </w:r>
      <w:r w:rsidRPr="00C545E4">
        <w:rPr>
          <w:rFonts w:ascii="Arial" w:hAnsi="Arial" w:cs="Arial"/>
          <w:color w:val="000000"/>
          <w:sz w:val="20"/>
          <w:szCs w:val="20"/>
          <w:lang w:val="it-IT"/>
        </w:rPr>
        <w:t>Le esclusioni di veicoli sono ammesse solo in conseguenza di vendita o distruzione o demolizione o esportazione definitiva o messe in disuso, temporanea o definitiva, e dovranno essere accompagnate dalla restituzione dei relativi certificati e contrassegni</w:t>
      </w:r>
      <w:r w:rsidRPr="00BD784E">
        <w:rPr>
          <w:rFonts w:ascii="Arial" w:hAnsi="Arial" w:cs="Arial"/>
          <w:color w:val="000000"/>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59" w:name="_Toc461195042"/>
      <w:r>
        <w:rPr>
          <w:rFonts w:ascii="Arial" w:hAnsi="Arial" w:cs="Arial"/>
          <w:sz w:val="20"/>
          <w:szCs w:val="20"/>
        </w:rPr>
        <w:t>Regolazione del premio</w:t>
      </w:r>
      <w:bookmarkEnd w:id="59"/>
    </w:p>
    <w:p w:rsidR="005E3D82" w:rsidRPr="00C545E4" w:rsidRDefault="005E3D82" w:rsidP="00C545E4">
      <w:pPr>
        <w:tabs>
          <w:tab w:val="left" w:pos="567"/>
          <w:tab w:val="left" w:pos="7732"/>
        </w:tabs>
        <w:jc w:val="both"/>
        <w:rPr>
          <w:rFonts w:ascii="Arial" w:hAnsi="Arial" w:cs="Arial"/>
          <w:color w:val="000000"/>
          <w:sz w:val="20"/>
          <w:szCs w:val="20"/>
          <w:lang w:val="it-IT"/>
        </w:rPr>
      </w:pPr>
      <w:r w:rsidRPr="00C545E4">
        <w:rPr>
          <w:rFonts w:ascii="Arial" w:hAnsi="Arial" w:cs="Arial"/>
          <w:color w:val="000000"/>
          <w:sz w:val="20"/>
          <w:szCs w:val="20"/>
          <w:lang w:val="it-IT"/>
        </w:rPr>
        <w:t>Le inclusioni di nuovi mezzi od esclusioni di mezzi assicurati verranno comunicati dall’Assicurato al loro verificarsi.</w:t>
      </w:r>
      <w:r>
        <w:rPr>
          <w:rFonts w:ascii="Arial" w:hAnsi="Arial" w:cs="Arial"/>
          <w:color w:val="000000"/>
          <w:sz w:val="20"/>
          <w:szCs w:val="20"/>
          <w:lang w:val="it-IT"/>
        </w:rPr>
        <w:t xml:space="preserve"> </w:t>
      </w:r>
      <w:smartTag w:uri="urn:schemas-microsoft-com:office:smarttags" w:element="PersonName">
        <w:smartTagPr>
          <w:attr w:name="ProductID" w:val="La Compagnia"/>
        </w:smartTagPr>
        <w:r w:rsidRPr="00C545E4">
          <w:rPr>
            <w:rFonts w:ascii="Arial" w:hAnsi="Arial" w:cs="Arial"/>
            <w:color w:val="000000"/>
            <w:sz w:val="20"/>
            <w:szCs w:val="20"/>
            <w:lang w:val="it-IT"/>
          </w:rPr>
          <w:t>La Compagnia</w:t>
        </w:r>
      </w:smartTag>
      <w:r w:rsidRPr="00C545E4">
        <w:rPr>
          <w:rFonts w:ascii="Arial" w:hAnsi="Arial" w:cs="Arial"/>
          <w:color w:val="000000"/>
          <w:sz w:val="20"/>
          <w:szCs w:val="20"/>
          <w:lang w:val="it-IT"/>
        </w:rPr>
        <w:t xml:space="preserve"> di Assicurazioni emetterà alla scadenza del contratto apposita appendice in cui sarà indicata la regolazione del premio intervenuta a seguito delle variazioni di cui sopra.</w:t>
      </w:r>
    </w:p>
    <w:p w:rsidR="005E3D82" w:rsidRPr="00BD784E" w:rsidRDefault="005E3D82" w:rsidP="00C545E4">
      <w:pPr>
        <w:tabs>
          <w:tab w:val="left" w:pos="567"/>
          <w:tab w:val="left" w:pos="7732"/>
        </w:tabs>
        <w:jc w:val="both"/>
        <w:rPr>
          <w:rFonts w:ascii="Arial" w:hAnsi="Arial" w:cs="Arial"/>
          <w:color w:val="000000"/>
          <w:sz w:val="20"/>
          <w:szCs w:val="20"/>
          <w:lang w:val="it-IT"/>
        </w:rPr>
      </w:pPr>
      <w:r w:rsidRPr="00C545E4">
        <w:rPr>
          <w:rFonts w:ascii="Arial" w:hAnsi="Arial" w:cs="Arial"/>
          <w:color w:val="000000"/>
          <w:sz w:val="20"/>
          <w:szCs w:val="20"/>
          <w:lang w:val="it-IT"/>
        </w:rPr>
        <w:t>Le differenze, attive o passive risultanti dalla regolazione, dovranno essere perfezionate entro i termini previsti dal contratto, che decorreranno dalla data di ricezione del documento di regolazione</w:t>
      </w:r>
      <w:r w:rsidRPr="00BD784E">
        <w:rPr>
          <w:rFonts w:ascii="Arial" w:hAnsi="Arial" w:cs="Arial"/>
          <w:color w:val="000000"/>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0" w:name="_Toc461195043"/>
      <w:r>
        <w:rPr>
          <w:rFonts w:ascii="Arial" w:hAnsi="Arial" w:cs="Arial"/>
          <w:sz w:val="20"/>
          <w:szCs w:val="20"/>
        </w:rPr>
        <w:t>Condizioni particolari</w:t>
      </w:r>
      <w:bookmarkEnd w:id="60"/>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Le garanzie di cui alla presente polizza sono prestate, inoltre, per le seguenti condizioni particolari:</w:t>
      </w:r>
    </w:p>
    <w:p w:rsidR="005E3D82" w:rsidRPr="0065204A" w:rsidRDefault="005E3D82" w:rsidP="0065204A">
      <w:pPr>
        <w:jc w:val="both"/>
        <w:rPr>
          <w:rFonts w:ascii="Arial" w:hAnsi="Arial" w:cs="Arial"/>
          <w:color w:val="000000"/>
          <w:sz w:val="20"/>
          <w:szCs w:val="20"/>
          <w:lang w:val="it-IT"/>
        </w:rPr>
      </w:pPr>
      <w:smartTag w:uri="urn:schemas-microsoft-com:office:smarttags" w:element="PersonName">
        <w:smartTagPr>
          <w:attr w:name="ProductID" w:val="la Società"/>
        </w:smartTagPr>
        <w:r>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rinuncia ad avvalersi dell’azione di rivalsa nei confronti:</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dell’Ente o Società proprietari o locatari o del Conducente del veicolo assicurato:</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nel caso di danni alla persona causati ai terzi trasportati, se il trasporto non è conforme alle disposizioni legislative è regolamentari vigenti in materia;</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se il conducente è in possesso di patente scaduta per la quale sia già stato richiesto il rinnovo;</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 xml:space="preserve">se il conducente è in possesso di patente scaduta per la quale abbia involontariamente omesso di provvedere al rinnovo. Resta comunque inteso che, qualora la patente non venisse rinnovata entro 3 mesi dalla data del sinistro nel caso previsto al presente o 12 mesi dalla data di richiesta di rinnovo, nel caso previsto dal punto b)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eserciterà il diritto di rivalsa nei confronti del conducente.</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del solo Ente o Società proprietari del veicolo assicurato:</w:t>
      </w:r>
    </w:p>
    <w:p w:rsidR="005E3D82" w:rsidRPr="008D2454" w:rsidRDefault="005E3D82" w:rsidP="009F4105">
      <w:pPr>
        <w:pStyle w:val="ListParagraph"/>
        <w:numPr>
          <w:ilvl w:val="0"/>
          <w:numId w:val="22"/>
        </w:numPr>
        <w:tabs>
          <w:tab w:val="clear" w:pos="502"/>
          <w:tab w:val="num" w:pos="142"/>
        </w:tabs>
        <w:ind w:left="0" w:firstLine="0"/>
        <w:jc w:val="both"/>
        <w:rPr>
          <w:rFonts w:ascii="Arial" w:hAnsi="Arial" w:cs="Arial"/>
          <w:color w:val="000000"/>
          <w:sz w:val="20"/>
          <w:szCs w:val="20"/>
          <w:lang w:val="it-IT"/>
        </w:rPr>
      </w:pPr>
      <w:r w:rsidRPr="008D2454">
        <w:rPr>
          <w:rFonts w:ascii="Arial" w:hAnsi="Arial" w:cs="Arial"/>
          <w:color w:val="000000"/>
          <w:sz w:val="20"/>
          <w:szCs w:val="20"/>
          <w:lang w:val="it-IT"/>
        </w:rPr>
        <w:t>se il conducente non è abilitato a norma delle disposizioni in vigore;</w:t>
      </w:r>
    </w:p>
    <w:p w:rsidR="005E3D82" w:rsidRPr="008D2454" w:rsidRDefault="005E3D82" w:rsidP="009F4105">
      <w:pPr>
        <w:pStyle w:val="ListParagraph"/>
        <w:numPr>
          <w:ilvl w:val="0"/>
          <w:numId w:val="22"/>
        </w:numPr>
        <w:tabs>
          <w:tab w:val="clear" w:pos="502"/>
          <w:tab w:val="num" w:pos="142"/>
        </w:tabs>
        <w:ind w:left="0" w:firstLine="0"/>
        <w:jc w:val="both"/>
        <w:rPr>
          <w:rFonts w:ascii="Arial" w:hAnsi="Arial" w:cs="Arial"/>
          <w:color w:val="000000"/>
          <w:sz w:val="20"/>
          <w:szCs w:val="20"/>
          <w:lang w:val="it-IT"/>
        </w:rPr>
      </w:pPr>
      <w:r w:rsidRPr="008D2454">
        <w:rPr>
          <w:rFonts w:ascii="Arial" w:hAnsi="Arial" w:cs="Arial"/>
          <w:color w:val="000000"/>
          <w:sz w:val="20"/>
          <w:szCs w:val="20"/>
          <w:lang w:val="it-IT"/>
        </w:rPr>
        <w:t>dolo del conducente;</w:t>
      </w:r>
    </w:p>
    <w:p w:rsidR="005E3D82" w:rsidRPr="008D2454" w:rsidRDefault="005E3D82" w:rsidP="009F4105">
      <w:pPr>
        <w:pStyle w:val="ListParagraph"/>
        <w:numPr>
          <w:ilvl w:val="0"/>
          <w:numId w:val="22"/>
        </w:numPr>
        <w:tabs>
          <w:tab w:val="clear" w:pos="502"/>
          <w:tab w:val="num" w:pos="142"/>
        </w:tabs>
        <w:ind w:left="0" w:firstLine="0"/>
        <w:jc w:val="both"/>
        <w:rPr>
          <w:rFonts w:ascii="Arial" w:hAnsi="Arial" w:cs="Arial"/>
          <w:color w:val="000000"/>
          <w:sz w:val="20"/>
          <w:szCs w:val="20"/>
          <w:lang w:val="it-IT"/>
        </w:rPr>
      </w:pPr>
      <w:r w:rsidRPr="008D2454">
        <w:rPr>
          <w:rFonts w:ascii="Arial" w:hAnsi="Arial" w:cs="Arial"/>
          <w:color w:val="000000"/>
          <w:sz w:val="20"/>
          <w:szCs w:val="20"/>
          <w:lang w:val="it-IT"/>
        </w:rPr>
        <w:t>nel caso di veicolo guidato da persone in stato di ebbrezza o sotto l’influenza di sostanze stupefacenti quando il fatto sia stato sanzionato ai sensi degli artt. 186 (Guida sotto l’influenza dell’alcool) e 187 (Guida sotto l’influenza di sostanze stupefacenti) D.L. n. 285 del Codice della Strada, relativo regolamento e successive modifiche.</w:t>
      </w:r>
    </w:p>
    <w:p w:rsidR="005E3D82" w:rsidRPr="0065204A"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 xml:space="preserve">La rinuncia alla rivalsa non è operante nel caso in cui l’Ente o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proprietari o locatari fossero a conoscenza prima del sinistro delle cause che hanno determinato il diritto all’azione di rivalsa.</w:t>
      </w:r>
    </w:p>
    <w:p w:rsidR="005E3D82" w:rsidRPr="0065204A" w:rsidRDefault="005E3D82" w:rsidP="0065204A">
      <w:pPr>
        <w:jc w:val="both"/>
        <w:rPr>
          <w:rFonts w:ascii="Arial" w:hAnsi="Arial" w:cs="Arial"/>
          <w:color w:val="000000"/>
          <w:sz w:val="20"/>
          <w:szCs w:val="20"/>
          <w:lang w:val="it-IT"/>
        </w:rPr>
      </w:pPr>
      <w:smartTag w:uri="urn:schemas-microsoft-com:office:smarttags" w:element="PersonName">
        <w:smartTagPr>
          <w:attr w:name="ProductID" w:val="la Società"/>
        </w:smartTagPr>
        <w:r>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garantisce l’Assicurato ed il Conducente, per la responsabilità civile derivante dalla circolazione del veicolo contrattualmente identificato per danni a terzi provocati da trasportati di cui debba rispondere ai sensi di legge. La garanzia è inoltre estesa a favore dei trasportati, per la responsabilità civile loro derivante, per danni provocati a terzi in occasione di circolazione del veicolo stesso.</w:t>
      </w:r>
    </w:p>
    <w:p w:rsidR="005E3D82" w:rsidRPr="00BD784E" w:rsidRDefault="005E3D82" w:rsidP="0065204A">
      <w:pPr>
        <w:jc w:val="both"/>
        <w:rPr>
          <w:rFonts w:ascii="Arial" w:hAnsi="Arial" w:cs="Arial"/>
          <w:color w:val="000000"/>
          <w:sz w:val="20"/>
          <w:szCs w:val="20"/>
          <w:lang w:val="it-IT"/>
        </w:rPr>
      </w:pPr>
      <w:r w:rsidRPr="0065204A">
        <w:rPr>
          <w:rFonts w:ascii="Arial" w:hAnsi="Arial" w:cs="Arial"/>
          <w:color w:val="000000"/>
          <w:sz w:val="20"/>
          <w:szCs w:val="20"/>
          <w:lang w:val="it-IT"/>
        </w:rPr>
        <w:t>I massimali di esposizione per questa garanzia sono di pari importo di quelli previsti per la garanzia RCA</w:t>
      </w:r>
      <w:r w:rsidRPr="00BD784E">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1" w:name="_Toc461195044"/>
      <w:r>
        <w:rPr>
          <w:rFonts w:ascii="Arial" w:hAnsi="Arial" w:cs="Arial"/>
          <w:sz w:val="20"/>
          <w:szCs w:val="20"/>
        </w:rPr>
        <w:t>Esclusioni</w:t>
      </w:r>
      <w:bookmarkEnd w:id="61"/>
    </w:p>
    <w:p w:rsidR="005E3D82" w:rsidRPr="0065204A" w:rsidRDefault="005E3D82" w:rsidP="0065204A">
      <w:pPr>
        <w:tabs>
          <w:tab w:val="left" w:pos="567"/>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L’assicurazione non è operante:</w:t>
      </w:r>
    </w:p>
    <w:p w:rsidR="005E3D82" w:rsidRPr="0065204A" w:rsidRDefault="005E3D82" w:rsidP="003E0215">
      <w:pPr>
        <w:tabs>
          <w:tab w:val="left" w:pos="142"/>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nel caso di autoveicolo adibito a scuola guida, durante la guida dell'allievo, se al suo fianco non vi è una persona abilitata a svolgere le funzioni di istruttore ai sensi di legge;</w:t>
      </w:r>
    </w:p>
    <w:p w:rsidR="005E3D82" w:rsidRPr="0065204A" w:rsidRDefault="005E3D82" w:rsidP="003E0215">
      <w:pPr>
        <w:tabs>
          <w:tab w:val="left" w:pos="142"/>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nel caso di veicolo con targa in prova, se la circolazione avviene senza l'osservanza delle disposizioni vigenti che ne disciplinano l'utilizzo;</w:t>
      </w:r>
    </w:p>
    <w:p w:rsidR="005E3D82" w:rsidRPr="0065204A" w:rsidRDefault="005E3D82" w:rsidP="003E0215">
      <w:pPr>
        <w:tabs>
          <w:tab w:val="left" w:pos="142"/>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nel caso di veicolo dato a noleggio con conducente se il noleggio sia effettuato senza la prescritta licenza od il veicolo non sia guidato dal proprietario o da suo dipendente;</w:t>
      </w:r>
    </w:p>
    <w:p w:rsidR="005E3D82" w:rsidRPr="00BD784E" w:rsidRDefault="005E3D82" w:rsidP="0065204A">
      <w:pPr>
        <w:tabs>
          <w:tab w:val="left" w:pos="567"/>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nel caso di veicolo su cingoli, per i danni causati alla pavimentazione stradale</w:t>
      </w:r>
      <w:r w:rsidRPr="00BD784E">
        <w:rPr>
          <w:rFonts w:ascii="Arial" w:hAnsi="Arial" w:cs="Arial"/>
          <w:color w:val="000000"/>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2" w:name="_Toc461195045"/>
      <w:r>
        <w:rPr>
          <w:rFonts w:ascii="Arial" w:hAnsi="Arial" w:cs="Arial"/>
          <w:sz w:val="20"/>
          <w:szCs w:val="20"/>
        </w:rPr>
        <w:t>Estensione territoriale</w:t>
      </w:r>
      <w:bookmarkEnd w:id="62"/>
    </w:p>
    <w:p w:rsidR="005E3D82" w:rsidRPr="0065204A" w:rsidRDefault="005E3D82" w:rsidP="0065204A">
      <w:pPr>
        <w:tabs>
          <w:tab w:val="left" w:pos="567"/>
          <w:tab w:val="left" w:pos="7732"/>
        </w:tabs>
        <w:jc w:val="both"/>
        <w:rPr>
          <w:rFonts w:ascii="Arial" w:hAnsi="Arial" w:cs="Arial"/>
          <w:color w:val="000000"/>
          <w:sz w:val="20"/>
          <w:szCs w:val="20"/>
          <w:lang w:val="it-IT"/>
        </w:rPr>
      </w:pPr>
      <w:r w:rsidRPr="0065204A">
        <w:rPr>
          <w:rFonts w:ascii="Arial" w:hAnsi="Arial" w:cs="Arial"/>
          <w:color w:val="000000"/>
          <w:sz w:val="20"/>
          <w:szCs w:val="20"/>
          <w:lang w:val="it-IT"/>
        </w:rPr>
        <w:t>L’Assicurazione vale per il territorio della Repubblica Italiana, della Città del Vaticano, della Repubblica di San Marino, degli Stati dell’Unione Europea, nonché per gli stati facenti parte del sistema della “Carta Verde”, le cui sigle internazionali riportate sulla medesima non siano barrate.</w:t>
      </w:r>
    </w:p>
    <w:p w:rsidR="005E3D82" w:rsidRDefault="005E3D82" w:rsidP="0065204A">
      <w:pPr>
        <w:tabs>
          <w:tab w:val="left" w:pos="567"/>
          <w:tab w:val="left" w:pos="7732"/>
        </w:tabs>
        <w:jc w:val="both"/>
        <w:rPr>
          <w:rFonts w:ascii="Arial" w:hAnsi="Arial" w:cs="Arial"/>
          <w:color w:val="000000"/>
          <w:sz w:val="20"/>
          <w:szCs w:val="20"/>
          <w:lang w:val="it-IT"/>
        </w:rPr>
      </w:pPr>
      <w:smartTag w:uri="urn:schemas-microsoft-com:office:smarttags" w:element="PersonName">
        <w:smartTagPr>
          <w:attr w:name="ProductID" w:val="la Società"/>
        </w:smartTagPr>
        <w:r>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è tenuta a rilasciare il certificato internazionale di assicurazione (Carta Verde)</w:t>
      </w:r>
      <w:r w:rsidRPr="00BD784E">
        <w:rPr>
          <w:rFonts w:ascii="Arial" w:hAnsi="Arial" w:cs="Arial"/>
          <w:color w:val="000000"/>
          <w:sz w:val="20"/>
          <w:szCs w:val="20"/>
          <w:lang w:val="it-IT"/>
        </w:rPr>
        <w:t>.</w:t>
      </w: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Default="005E3D82" w:rsidP="0065204A">
      <w:pPr>
        <w:tabs>
          <w:tab w:val="left" w:pos="567"/>
          <w:tab w:val="left" w:pos="7732"/>
        </w:tabs>
        <w:jc w:val="both"/>
        <w:rPr>
          <w:rFonts w:ascii="Arial" w:hAnsi="Arial" w:cs="Arial"/>
          <w:color w:val="000000"/>
          <w:sz w:val="20"/>
          <w:szCs w:val="20"/>
          <w:lang w:val="it-IT"/>
        </w:rPr>
      </w:pPr>
    </w:p>
    <w:p w:rsidR="005E3D82" w:rsidRPr="00BD784E" w:rsidRDefault="005E3D82" w:rsidP="0065204A">
      <w:pPr>
        <w:tabs>
          <w:tab w:val="left" w:pos="567"/>
          <w:tab w:val="left" w:pos="7732"/>
        </w:tabs>
        <w:jc w:val="both"/>
        <w:rPr>
          <w:rFonts w:ascii="Arial" w:hAnsi="Arial" w:cs="Arial"/>
          <w:color w:val="000000"/>
          <w:sz w:val="20"/>
          <w:szCs w:val="20"/>
          <w:lang w:val="it-IT"/>
        </w:rPr>
      </w:pPr>
    </w:p>
    <w:p w:rsidR="005E3D82" w:rsidRPr="00BD784E" w:rsidRDefault="005E3D82" w:rsidP="00260533">
      <w:pPr>
        <w:pStyle w:val="Title"/>
        <w:shd w:val="clear" w:color="auto" w:fill="FBD4B4"/>
        <w:spacing w:before="120" w:after="120"/>
        <w:rPr>
          <w:sz w:val="20"/>
          <w:szCs w:val="20"/>
          <w:lang w:val="it-IT"/>
        </w:rPr>
      </w:pPr>
      <w:bookmarkStart w:id="63" w:name="_Toc457229907"/>
      <w:bookmarkStart w:id="64" w:name="_Toc461195046"/>
      <w:r w:rsidRPr="00BD784E">
        <w:rPr>
          <w:sz w:val="20"/>
          <w:szCs w:val="20"/>
          <w:lang w:val="it-IT"/>
        </w:rPr>
        <w:t xml:space="preserve">Sezione 3 – Norme che regolano </w:t>
      </w:r>
      <w:bookmarkEnd w:id="63"/>
      <w:r w:rsidRPr="0065204A">
        <w:rPr>
          <w:sz w:val="20"/>
          <w:szCs w:val="20"/>
          <w:lang w:val="it-IT"/>
        </w:rPr>
        <w:t>l’Assicurazione Corpi Veicoli Terrestri (CVT)</w:t>
      </w:r>
      <w:bookmarkEnd w:id="64"/>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5" w:name="_Toc461195047"/>
      <w:r>
        <w:rPr>
          <w:rFonts w:ascii="Arial" w:hAnsi="Arial" w:cs="Arial"/>
          <w:sz w:val="20"/>
          <w:szCs w:val="20"/>
        </w:rPr>
        <w:t>Incendio, Eventi Sociopolitici ed Atmosferici – Oggetto della garanzia</w:t>
      </w:r>
      <w:bookmarkEnd w:id="65"/>
    </w:p>
    <w:p w:rsidR="005E3D82" w:rsidRPr="0065204A" w:rsidRDefault="005E3D82" w:rsidP="0065204A">
      <w:pPr>
        <w:tabs>
          <w:tab w:val="left" w:pos="426"/>
        </w:tabs>
        <w:jc w:val="both"/>
        <w:rPr>
          <w:rFonts w:ascii="Arial" w:hAnsi="Arial" w:cs="Arial"/>
          <w:color w:val="000000"/>
          <w:sz w:val="20"/>
          <w:szCs w:val="20"/>
          <w:lang w:val="it-IT"/>
        </w:rPr>
      </w:pP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risponde dei danni subiti dal veicolo da:</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a.</w:t>
      </w:r>
      <w:r w:rsidRPr="0065204A">
        <w:rPr>
          <w:rFonts w:ascii="Arial" w:hAnsi="Arial" w:cs="Arial"/>
          <w:color w:val="000000"/>
          <w:sz w:val="20"/>
          <w:szCs w:val="20"/>
          <w:lang w:val="it-IT"/>
        </w:rPr>
        <w:tab/>
        <w:t>incendio (combustione con sviluppo di fiamma), fulmine, scoppio del serbatoio o dell'impianto di alimentazione;</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b.</w:t>
      </w:r>
      <w:r w:rsidRPr="0065204A">
        <w:rPr>
          <w:rFonts w:ascii="Arial" w:hAnsi="Arial" w:cs="Arial"/>
          <w:color w:val="000000"/>
          <w:sz w:val="20"/>
          <w:szCs w:val="20"/>
          <w:lang w:val="it-IT"/>
        </w:rPr>
        <w:tab/>
        <w:t>tumulti popolari, scioperi, sommosse, terrorismo, vandalismo, sabotaggio;</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c.</w:t>
      </w:r>
      <w:r w:rsidRPr="0065204A">
        <w:rPr>
          <w:rFonts w:ascii="Arial" w:hAnsi="Arial" w:cs="Arial"/>
          <w:color w:val="000000"/>
          <w:sz w:val="20"/>
          <w:szCs w:val="20"/>
          <w:lang w:val="it-IT"/>
        </w:rPr>
        <w:tab/>
        <w:t>trombe d'aria, tempeste, uragani, cicloni, tifoni, esplosioni naturali, grandine, caduta di neve, inondazioni, allagamenti, mareggiate, terremoti, frane e smottamenti;</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d.</w:t>
      </w:r>
      <w:r w:rsidRPr="0065204A">
        <w:rPr>
          <w:rFonts w:ascii="Arial" w:hAnsi="Arial" w:cs="Arial"/>
          <w:color w:val="000000"/>
          <w:sz w:val="20"/>
          <w:szCs w:val="20"/>
          <w:lang w:val="it-IT"/>
        </w:rPr>
        <w:tab/>
        <w:t>cadute di oggetti, caduta di aerei o missili o parti di essi.</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 xml:space="preserve">In caso di DANNO PARZIALE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risponde dei danni subiti dal mezzo tenendo conto del degrado di uso, salvo quanto disposto dal successivo art. 39, e con applicazione della regola proporzionale di cui all'art. </w:t>
      </w:r>
      <w:smartTag w:uri="urn:schemas-microsoft-com:office:smarttags" w:element="metricconverter">
        <w:smartTagPr>
          <w:attr w:name="ProductID" w:val="1907 C"/>
        </w:smartTagPr>
        <w:r w:rsidRPr="0065204A">
          <w:rPr>
            <w:rFonts w:ascii="Arial" w:hAnsi="Arial" w:cs="Arial"/>
            <w:color w:val="000000"/>
            <w:sz w:val="20"/>
            <w:szCs w:val="20"/>
            <w:lang w:val="it-IT"/>
          </w:rPr>
          <w:t>1907 C</w:t>
        </w:r>
      </w:smartTag>
      <w:r w:rsidRPr="0065204A">
        <w:rPr>
          <w:rFonts w:ascii="Arial" w:hAnsi="Arial" w:cs="Arial"/>
          <w:color w:val="000000"/>
          <w:sz w:val="20"/>
          <w:szCs w:val="20"/>
          <w:lang w:val="it-IT"/>
        </w:rPr>
        <w:t>.C. L'indennizzo complessivo non può comunque superare, nel limite del capitale assicurato, il valore commerciale del mezzo al momento del sinistro.</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 xml:space="preserve">In caso di DANNO TOTALE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nel limite del capitale indicato in polizza, rimborsa il valore commerciale del veicolo e degli eventuali accessori assicurati al momento del sinistro, deprezzati della medesima percentuale di degrado del veicolo. Le spese di immatricolazione e di messa in strada saranno indennizzate se comprese nel capitale assicurato.</w:t>
      </w:r>
    </w:p>
    <w:p w:rsidR="005E3D82" w:rsidRPr="0065204A"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Sia in caso di danno parziale che di danno totale, il valore commerciale del veicolo è determinato in base a quanto riportato su Eurotax Giallo o, in mancanza, da altra pubblicazione similare.</w:t>
      </w:r>
    </w:p>
    <w:p w:rsidR="005E3D82" w:rsidRPr="00BD784E" w:rsidRDefault="005E3D82" w:rsidP="0065204A">
      <w:pPr>
        <w:tabs>
          <w:tab w:val="left" w:pos="426"/>
        </w:tabs>
        <w:jc w:val="both"/>
        <w:rPr>
          <w:rFonts w:ascii="Arial" w:hAnsi="Arial" w:cs="Arial"/>
          <w:color w:val="000000"/>
          <w:sz w:val="20"/>
          <w:szCs w:val="20"/>
          <w:lang w:val="it-IT"/>
        </w:rPr>
      </w:pPr>
      <w:r w:rsidRPr="0065204A">
        <w:rPr>
          <w:rFonts w:ascii="Arial" w:hAnsi="Arial" w:cs="Arial"/>
          <w:color w:val="000000"/>
          <w:sz w:val="20"/>
          <w:szCs w:val="20"/>
          <w:lang w:val="it-IT"/>
        </w:rPr>
        <w:t xml:space="preserve">Limitatamente alle estensioni di cui ai precedenti punti b, c e d, la presente garanzia è prestata con una franchigia fissa per sinistro </w:t>
      </w:r>
      <w:r>
        <w:rPr>
          <w:rFonts w:ascii="Arial" w:hAnsi="Arial" w:cs="Arial"/>
          <w:color w:val="000000"/>
          <w:sz w:val="20"/>
          <w:szCs w:val="20"/>
          <w:lang w:val="it-IT"/>
        </w:rPr>
        <w:t>indicata nel successivo Allegato B alla presente polizza</w:t>
      </w:r>
      <w:r w:rsidRPr="00BD784E">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6" w:name="_Toc461195048"/>
      <w:r>
        <w:rPr>
          <w:rFonts w:ascii="Arial" w:hAnsi="Arial" w:cs="Arial"/>
          <w:sz w:val="20"/>
          <w:szCs w:val="20"/>
        </w:rPr>
        <w:t>Furto – Oggetto della garanzia</w:t>
      </w:r>
      <w:bookmarkEnd w:id="66"/>
    </w:p>
    <w:p w:rsidR="005E3D82" w:rsidRPr="0065204A" w:rsidRDefault="005E3D82" w:rsidP="0065204A">
      <w:pPr>
        <w:tabs>
          <w:tab w:val="left" w:pos="-1276"/>
          <w:tab w:val="left" w:pos="426"/>
          <w:tab w:val="left" w:pos="8647"/>
        </w:tabs>
        <w:jc w:val="both"/>
        <w:rPr>
          <w:rFonts w:ascii="Arial" w:hAnsi="Arial" w:cs="Arial"/>
          <w:color w:val="000000"/>
          <w:sz w:val="20"/>
          <w:szCs w:val="20"/>
          <w:lang w:val="it-IT"/>
        </w:rPr>
      </w:pP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risponde della perdita del veicolo o di sue parti in conseguenza di furto o rapina, nonché dei danni subiti dal veicolo stesso nell'esecuzione o nel tentativo di tali reati.</w:t>
      </w:r>
    </w:p>
    <w:p w:rsidR="005E3D82" w:rsidRPr="0065204A" w:rsidRDefault="005E3D82" w:rsidP="0065204A">
      <w:pPr>
        <w:tabs>
          <w:tab w:val="left" w:pos="-1276"/>
          <w:tab w:val="left" w:pos="426"/>
          <w:tab w:val="left" w:pos="8647"/>
        </w:tabs>
        <w:jc w:val="both"/>
        <w:rPr>
          <w:rFonts w:ascii="Arial" w:hAnsi="Arial" w:cs="Arial"/>
          <w:color w:val="000000"/>
          <w:sz w:val="20"/>
          <w:szCs w:val="20"/>
          <w:lang w:val="it-IT"/>
        </w:rPr>
      </w:pPr>
      <w:r w:rsidRPr="0065204A">
        <w:rPr>
          <w:rFonts w:ascii="Arial" w:hAnsi="Arial" w:cs="Arial"/>
          <w:color w:val="000000"/>
          <w:sz w:val="20"/>
          <w:szCs w:val="20"/>
          <w:lang w:val="it-IT"/>
        </w:rPr>
        <w:t xml:space="preserve">In caso di DANNO PARZIALE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risponde dei danni subiti dal veicolo tenendo conto del degrado di uso, salvo quanto disposto dal successivo art. </w:t>
      </w:r>
      <w:r>
        <w:rPr>
          <w:rFonts w:ascii="Arial" w:hAnsi="Arial" w:cs="Arial"/>
          <w:color w:val="000000"/>
          <w:sz w:val="20"/>
          <w:szCs w:val="20"/>
          <w:lang w:val="it-IT"/>
        </w:rPr>
        <w:t>40</w:t>
      </w:r>
      <w:r w:rsidRPr="0065204A">
        <w:rPr>
          <w:rFonts w:ascii="Arial" w:hAnsi="Arial" w:cs="Arial"/>
          <w:color w:val="000000"/>
          <w:sz w:val="20"/>
          <w:szCs w:val="20"/>
          <w:lang w:val="it-IT"/>
        </w:rPr>
        <w:t xml:space="preserve">, e con applicazione della regola proporzionale di cui all'art. </w:t>
      </w:r>
      <w:smartTag w:uri="urn:schemas-microsoft-com:office:smarttags" w:element="metricconverter">
        <w:smartTagPr>
          <w:attr w:name="ProductID" w:val="1907 C"/>
        </w:smartTagPr>
        <w:r w:rsidRPr="0065204A">
          <w:rPr>
            <w:rFonts w:ascii="Arial" w:hAnsi="Arial" w:cs="Arial"/>
            <w:color w:val="000000"/>
            <w:sz w:val="20"/>
            <w:szCs w:val="20"/>
            <w:lang w:val="it-IT"/>
          </w:rPr>
          <w:t>1907 C</w:t>
        </w:r>
      </w:smartTag>
      <w:r w:rsidRPr="0065204A">
        <w:rPr>
          <w:rFonts w:ascii="Arial" w:hAnsi="Arial" w:cs="Arial"/>
          <w:color w:val="000000"/>
          <w:sz w:val="20"/>
          <w:szCs w:val="20"/>
          <w:lang w:val="it-IT"/>
        </w:rPr>
        <w:t>.C. L'indennizzo complessivo non può comunque superare, nel limite del capitale assicurato, il valore commerciale del veicolo al momento del sinistro.</w:t>
      </w:r>
    </w:p>
    <w:p w:rsidR="005E3D82" w:rsidRPr="0065204A" w:rsidRDefault="005E3D82" w:rsidP="0065204A">
      <w:pPr>
        <w:tabs>
          <w:tab w:val="left" w:pos="-1276"/>
          <w:tab w:val="left" w:pos="426"/>
          <w:tab w:val="left" w:pos="8647"/>
        </w:tabs>
        <w:jc w:val="both"/>
        <w:rPr>
          <w:rFonts w:ascii="Arial" w:hAnsi="Arial" w:cs="Arial"/>
          <w:color w:val="000000"/>
          <w:sz w:val="20"/>
          <w:szCs w:val="20"/>
          <w:lang w:val="it-IT"/>
        </w:rPr>
      </w:pPr>
      <w:r w:rsidRPr="0065204A">
        <w:rPr>
          <w:rFonts w:ascii="Arial" w:hAnsi="Arial" w:cs="Arial"/>
          <w:color w:val="000000"/>
          <w:sz w:val="20"/>
          <w:szCs w:val="20"/>
          <w:lang w:val="it-IT"/>
        </w:rPr>
        <w:t xml:space="preserve">In caso di DANNO TOTALE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nel limite del capitale indicato in polizza, rimborsa il valore commerciale del veicolo e degli eventuali accessori assicurati al momento del sinistro, deprezzati della medesima percentuale di degrado del veicolo. Le spese di immatricolazione e di messa in strada saranno indennizzate se comprese nel capitale assicurato.</w:t>
      </w:r>
    </w:p>
    <w:p w:rsidR="005E3D82" w:rsidRDefault="005E3D82" w:rsidP="0065204A">
      <w:pPr>
        <w:tabs>
          <w:tab w:val="left" w:pos="-1276"/>
          <w:tab w:val="left" w:pos="426"/>
          <w:tab w:val="left" w:pos="8647"/>
        </w:tabs>
        <w:jc w:val="both"/>
        <w:rPr>
          <w:rFonts w:ascii="Arial" w:hAnsi="Arial" w:cs="Arial"/>
          <w:color w:val="000000"/>
          <w:sz w:val="20"/>
          <w:szCs w:val="20"/>
          <w:lang w:val="it-IT"/>
        </w:rPr>
      </w:pPr>
      <w:r w:rsidRPr="0065204A">
        <w:rPr>
          <w:rFonts w:ascii="Arial" w:hAnsi="Arial" w:cs="Arial"/>
          <w:color w:val="000000"/>
          <w:sz w:val="20"/>
          <w:szCs w:val="20"/>
          <w:lang w:val="it-IT"/>
        </w:rPr>
        <w:t>Sia in caso di danno parziale che di danno totale, il valore commerciale del veicolo è determinato in base a quanto riportato su Eurotax Giallo o, in mancanza, da altra pubblicazione similare</w:t>
      </w:r>
      <w:r w:rsidRPr="00BD784E">
        <w:rPr>
          <w:rFonts w:ascii="Arial" w:hAnsi="Arial" w:cs="Arial"/>
          <w:color w:val="000000"/>
          <w:sz w:val="20"/>
          <w:szCs w:val="20"/>
          <w:lang w:val="it-IT"/>
        </w:rPr>
        <w:t xml:space="preserve">. </w:t>
      </w:r>
    </w:p>
    <w:p w:rsidR="005E3D82" w:rsidRPr="00BD784E" w:rsidRDefault="005E3D82" w:rsidP="00900E1C">
      <w:pPr>
        <w:tabs>
          <w:tab w:val="left" w:pos="426"/>
        </w:tabs>
        <w:jc w:val="both"/>
        <w:rPr>
          <w:rFonts w:ascii="Arial" w:hAnsi="Arial" w:cs="Arial"/>
          <w:color w:val="000000"/>
          <w:sz w:val="20"/>
          <w:szCs w:val="20"/>
          <w:lang w:val="it-IT"/>
        </w:rPr>
      </w:pPr>
      <w:r>
        <w:rPr>
          <w:rFonts w:ascii="Arial" w:hAnsi="Arial" w:cs="Arial"/>
          <w:color w:val="000000"/>
          <w:sz w:val="20"/>
          <w:szCs w:val="20"/>
          <w:lang w:val="it-IT"/>
        </w:rPr>
        <w:t>L</w:t>
      </w:r>
      <w:r w:rsidRPr="0065204A">
        <w:rPr>
          <w:rFonts w:ascii="Arial" w:hAnsi="Arial" w:cs="Arial"/>
          <w:color w:val="000000"/>
          <w:sz w:val="20"/>
          <w:szCs w:val="20"/>
          <w:lang w:val="it-IT"/>
        </w:rPr>
        <w:t xml:space="preserve">a presente garanzia è prestata con una franchigia fissa per sinistro </w:t>
      </w:r>
      <w:r>
        <w:rPr>
          <w:rFonts w:ascii="Arial" w:hAnsi="Arial" w:cs="Arial"/>
          <w:color w:val="000000"/>
          <w:sz w:val="20"/>
          <w:szCs w:val="20"/>
          <w:lang w:val="it-IT"/>
        </w:rPr>
        <w:t>indicata nel successivo Allegato B alla presente polizza</w:t>
      </w:r>
      <w:r w:rsidRPr="00BD784E">
        <w:rPr>
          <w:rFonts w:ascii="Arial" w:hAnsi="Arial" w:cs="Arial"/>
          <w:color w:val="000000"/>
          <w:sz w:val="20"/>
          <w:szCs w:val="20"/>
          <w:lang w:val="it-IT"/>
        </w:rPr>
        <w:t xml:space="preserve">.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7" w:name="_Toc461195049"/>
      <w:r>
        <w:rPr>
          <w:rFonts w:ascii="Arial" w:hAnsi="Arial" w:cs="Arial"/>
          <w:sz w:val="20"/>
          <w:szCs w:val="20"/>
        </w:rPr>
        <w:t>Guasti accidentali (kasko) – Oggetto della garanzia</w:t>
      </w:r>
      <w:bookmarkEnd w:id="67"/>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 i danni materiali e diretti subiti dai veicoli assicurati in conseguenza di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w:t>
      </w:r>
      <w:r w:rsidRPr="0065204A">
        <w:rPr>
          <w:rFonts w:ascii="Arial" w:hAnsi="Arial" w:cs="Arial"/>
          <w:sz w:val="20"/>
          <w:szCs w:val="20"/>
          <w:lang w:val="it-IT"/>
        </w:rPr>
        <w:tab/>
        <w:t>collisione con altri veicoli in genere, persone od animali,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w:t>
      </w:r>
      <w:r w:rsidRPr="0065204A">
        <w:rPr>
          <w:rFonts w:ascii="Arial" w:hAnsi="Arial" w:cs="Arial"/>
          <w:sz w:val="20"/>
          <w:szCs w:val="20"/>
          <w:lang w:val="it-IT"/>
        </w:rPr>
        <w:tab/>
        <w:t>urto contro qualsiasi ostacolo,</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w:t>
      </w:r>
      <w:r w:rsidRPr="0065204A">
        <w:rPr>
          <w:rFonts w:ascii="Arial" w:hAnsi="Arial" w:cs="Arial"/>
          <w:sz w:val="20"/>
          <w:szCs w:val="20"/>
          <w:lang w:val="it-IT"/>
        </w:rPr>
        <w:tab/>
        <w:t>ribaltamento o uscita di strada</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verificatisi durante la circolazione stradale sia in aree pubbliche che private.</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 xml:space="preserve">In caso di DANNO PARZIALE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risponde dei danni subiti dal veicolo tenendo conto del degrado di uso, salvo quanto disposto dal successivo art. 39, e con applicazione della regola proporzionale di cui all'art. </w:t>
      </w:r>
      <w:smartTag w:uri="urn:schemas-microsoft-com:office:smarttags" w:element="metricconverter">
        <w:smartTagPr>
          <w:attr w:name="ProductID" w:val="1907 C"/>
        </w:smartTagPr>
        <w:r w:rsidRPr="0065204A">
          <w:rPr>
            <w:rFonts w:ascii="Arial" w:hAnsi="Arial" w:cs="Arial"/>
            <w:sz w:val="20"/>
            <w:szCs w:val="20"/>
            <w:lang w:val="it-IT"/>
          </w:rPr>
          <w:t>1907 C</w:t>
        </w:r>
      </w:smartTag>
      <w:r w:rsidRPr="0065204A">
        <w:rPr>
          <w:rFonts w:ascii="Arial" w:hAnsi="Arial" w:cs="Arial"/>
          <w:sz w:val="20"/>
          <w:szCs w:val="20"/>
          <w:lang w:val="it-IT"/>
        </w:rPr>
        <w:t>.C. L'indennizzo complessivo non può comunque superare, nel limite del capitale assicurato, il valore commerciale del veicolo al momento del sinistro.</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 xml:space="preserve">In caso di DANNO TOTALE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nel limite del capitale indicato in polizza, rimborsa il valore commerciale del veicolo e degli eventuali accessori assicurati al momento del sinistro, deprezzati della medesima percentuale di degrado del veicolo. Le spese di immatricolazione e di messa in strada saranno indennizzate se comprese nel capitale assicurato.</w:t>
      </w:r>
    </w:p>
    <w:p w:rsidR="005E3D82" w:rsidRPr="00900E1C" w:rsidRDefault="005E3D82" w:rsidP="00900E1C">
      <w:pPr>
        <w:tabs>
          <w:tab w:val="left" w:pos="426"/>
        </w:tabs>
        <w:jc w:val="both"/>
        <w:rPr>
          <w:rFonts w:ascii="Arial" w:hAnsi="Arial" w:cs="Arial"/>
          <w:color w:val="000000"/>
          <w:sz w:val="20"/>
          <w:szCs w:val="20"/>
          <w:lang w:val="it-IT"/>
        </w:rPr>
      </w:pPr>
      <w:r w:rsidRPr="00900E1C">
        <w:rPr>
          <w:rFonts w:ascii="Arial" w:hAnsi="Arial" w:cs="Arial"/>
          <w:color w:val="000000"/>
          <w:sz w:val="20"/>
          <w:szCs w:val="20"/>
          <w:lang w:val="it-IT"/>
        </w:rPr>
        <w:t xml:space="preserve">La presente garanzia è prestata con una franchigia fissa per sinistro indicata nel successivo Allegato B alla presente polizza. </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8" w:name="_Toc461195050"/>
      <w:r>
        <w:rPr>
          <w:rFonts w:ascii="Arial" w:hAnsi="Arial" w:cs="Arial"/>
          <w:sz w:val="20"/>
          <w:szCs w:val="20"/>
        </w:rPr>
        <w:t>Estensione territoriale</w:t>
      </w:r>
      <w:bookmarkEnd w:id="68"/>
    </w:p>
    <w:p w:rsidR="005E3D82" w:rsidRPr="00BD784E" w:rsidRDefault="005E3D82" w:rsidP="00BD784E">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L'assicurazione vale per il territorio della Repubblica Italiana, della Città del Vaticano, della Repubblica di San Marino, degli Stati facenti parte della Comunità Europea e di tutti gli altri Stati facenti parte del sistema della Carta Verde</w:t>
      </w:r>
      <w:r w:rsidRPr="00BD784E">
        <w:rPr>
          <w:rFonts w:ascii="Arial" w:hAnsi="Arial" w:cs="Arial"/>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69" w:name="_Toc461195051"/>
      <w:r>
        <w:rPr>
          <w:rFonts w:ascii="Arial" w:hAnsi="Arial" w:cs="Arial"/>
          <w:sz w:val="20"/>
          <w:szCs w:val="20"/>
        </w:rPr>
        <w:t>Delimitazioni dell’assicurazione - Esclusioni</w:t>
      </w:r>
      <w:bookmarkEnd w:id="69"/>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L’Assicurazione non copre i danni: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causati da bruciature non seguite da incendio;</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agli impianti elettrici, dovuti a fenomeno elettrico comunque manifestatosi;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derivanti da atti di guerra, occupazione militare, insurrezioni invasioni e calamità naturali;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determinati od agevolati da dolo del Contraente, delle persone di cui il Contraente deve rispondere a norma di legge, delle persone da lui incaricate della sorveglianza del veicolo, delle persone con lui conviventi o dei suoi dipendenti;</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verificatisi in connessione con fenomeni di trasmutazione del nucleo dell’atomo o con radiazioni provocate dall’accelerazione artificiale di particelle atomiche;</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indiretti come deprezzamento e privazione dell’uso del veicolo qualunque ne sia la causa;</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preesistenti al sinistro denunciato;</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color w:val="000000"/>
          <w:sz w:val="20"/>
          <w:szCs w:val="20"/>
          <w:lang w:val="it-IT"/>
        </w:rPr>
      </w:pPr>
      <w:r w:rsidRPr="0065204A">
        <w:rPr>
          <w:rFonts w:ascii="Arial" w:hAnsi="Arial" w:cs="Arial"/>
          <w:color w:val="000000"/>
          <w:sz w:val="20"/>
          <w:szCs w:val="20"/>
          <w:lang w:val="it-IT"/>
        </w:rPr>
        <w:t>•</w:t>
      </w:r>
      <w:r w:rsidRPr="0065204A">
        <w:rPr>
          <w:rFonts w:ascii="Arial" w:hAnsi="Arial" w:cs="Arial"/>
          <w:color w:val="000000"/>
          <w:sz w:val="20"/>
          <w:szCs w:val="20"/>
          <w:lang w:val="it-IT"/>
        </w:rPr>
        <w:tab/>
        <w:t>conseguenti a partecipazione a gare, competizioni e relative prove, oppure ad attività illecite.</w:t>
      </w:r>
    </w:p>
    <w:p w:rsidR="005E3D82" w:rsidRPr="00BD784E"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color w:val="000000"/>
          <w:sz w:val="20"/>
          <w:szCs w:val="20"/>
          <w:lang w:val="it-IT"/>
        </w:rPr>
        <w:t xml:space="preserve">In caso di sinistro cagionato da colpa grave del dipendente, </w:t>
      </w:r>
      <w:smartTag w:uri="urn:schemas-microsoft-com:office:smarttags" w:element="PersonName">
        <w:smartTagPr>
          <w:attr w:name="ProductID" w:val="la Società"/>
        </w:smartTagPr>
        <w:r w:rsidRPr="0065204A">
          <w:rPr>
            <w:rFonts w:ascii="Arial" w:hAnsi="Arial" w:cs="Arial"/>
            <w:color w:val="000000"/>
            <w:sz w:val="20"/>
            <w:szCs w:val="20"/>
            <w:lang w:val="it-IT"/>
          </w:rPr>
          <w:t>la Società</w:t>
        </w:r>
      </w:smartTag>
      <w:r w:rsidRPr="0065204A">
        <w:rPr>
          <w:rFonts w:ascii="Arial" w:hAnsi="Arial" w:cs="Arial"/>
          <w:color w:val="000000"/>
          <w:sz w:val="20"/>
          <w:szCs w:val="20"/>
          <w:lang w:val="it-IT"/>
        </w:rPr>
        <w:t xml:space="preserve"> provvederà a liquidare il sinistro alla Contraente e provvederà ad esercitare il diritto di rivalsa nei confronti del responsabile dell’accaduto</w:t>
      </w:r>
      <w:r w:rsidRPr="00BD784E">
        <w:rPr>
          <w:rFonts w:ascii="Arial" w:hAnsi="Arial" w:cs="Arial"/>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70" w:name="_Toc461195052"/>
      <w:r>
        <w:rPr>
          <w:rFonts w:ascii="Arial" w:hAnsi="Arial" w:cs="Arial"/>
          <w:sz w:val="20"/>
          <w:szCs w:val="20"/>
        </w:rPr>
        <w:t>Documenti complementari alla denuncia di sinistro</w:t>
      </w:r>
      <w:bookmarkEnd w:id="70"/>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L'Assicurato deve presentare, per i sinistri relativi alle sezioni incendio, furto e guasti accidentali, denuncia alle Autorità Competenti e farne pervenire copia autentica alla Società.</w:t>
      </w:r>
    </w:p>
    <w:p w:rsidR="005E3D82" w:rsidRPr="0065204A"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L'Assicurato deve inoltre, in caso di perdita totale del veicolo, far pervenire alla Società la scheda di perdita di possesso, l'estratto cronologico generale rilasciati dal PRA (Pubblico Registro Automobilistico) e la procura a vendere alla Società assicuratrice.</w:t>
      </w:r>
    </w:p>
    <w:p w:rsidR="005E3D82" w:rsidRPr="00BD784E" w:rsidRDefault="005E3D82" w:rsidP="0065204A">
      <w:pPr>
        <w:tabs>
          <w:tab w:val="left" w:pos="-1276"/>
          <w:tab w:val="left" w:pos="-1134"/>
          <w:tab w:val="left" w:pos="284"/>
          <w:tab w:val="left" w:pos="426"/>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8647"/>
          <w:tab w:val="left" w:pos="9637"/>
          <w:tab w:val="left" w:pos="10204"/>
          <w:tab w:val="left" w:pos="10771"/>
          <w:tab w:val="left" w:pos="11338"/>
          <w:tab w:val="left" w:pos="11905"/>
          <w:tab w:val="left" w:pos="12472"/>
          <w:tab w:val="left" w:pos="13039"/>
          <w:tab w:val="left" w:pos="13605"/>
          <w:tab w:val="left" w:pos="14173"/>
          <w:tab w:val="left" w:pos="14739"/>
          <w:tab w:val="left" w:pos="15291"/>
          <w:tab w:val="left" w:pos="15858"/>
          <w:tab w:val="left" w:pos="16424"/>
          <w:tab w:val="left" w:pos="16990"/>
          <w:tab w:val="left" w:pos="17557"/>
          <w:tab w:val="left" w:pos="18123"/>
          <w:tab w:val="left" w:pos="18690"/>
          <w:tab w:val="left" w:pos="19256"/>
          <w:tab w:val="left" w:pos="19822"/>
          <w:tab w:val="left" w:pos="20389"/>
          <w:tab w:val="left" w:pos="20955"/>
        </w:tabs>
        <w:jc w:val="both"/>
        <w:rPr>
          <w:rFonts w:ascii="Arial" w:hAnsi="Arial" w:cs="Arial"/>
          <w:sz w:val="20"/>
          <w:szCs w:val="20"/>
          <w:lang w:val="it-IT"/>
        </w:rPr>
      </w:pPr>
      <w:r w:rsidRPr="0065204A">
        <w:rPr>
          <w:rFonts w:ascii="Arial" w:hAnsi="Arial" w:cs="Arial"/>
          <w:sz w:val="20"/>
          <w:szCs w:val="20"/>
          <w:lang w:val="it-IT"/>
        </w:rPr>
        <w:t xml:space="preserve">Si conviene inoltre che nella determinazione dell’ammontare del danno </w:t>
      </w:r>
      <w:smartTag w:uri="urn:schemas-microsoft-com:office:smarttags" w:element="PersonName">
        <w:smartTagPr>
          <w:attr w:name="ProductID" w:val="La Compagnia"/>
        </w:smartTagPr>
        <w:r w:rsidRPr="0065204A">
          <w:rPr>
            <w:rFonts w:ascii="Arial" w:hAnsi="Arial" w:cs="Arial"/>
            <w:sz w:val="20"/>
            <w:szCs w:val="20"/>
            <w:lang w:val="it-IT"/>
          </w:rPr>
          <w:t>la Compagnia</w:t>
        </w:r>
      </w:smartTag>
      <w:r w:rsidRPr="0065204A">
        <w:rPr>
          <w:rFonts w:ascii="Arial" w:hAnsi="Arial" w:cs="Arial"/>
          <w:sz w:val="20"/>
          <w:szCs w:val="20"/>
          <w:lang w:val="it-IT"/>
        </w:rPr>
        <w:t xml:space="preserve"> terrà conto dell’incidenza dell’IVA per la parte fiscalmente non recuperabile o non recuperata dall’Assicurato alla condizione che l’importo di tale imposta sia compreso nella somma assicurata</w:t>
      </w:r>
      <w:r w:rsidRPr="00BD784E">
        <w:rPr>
          <w:rFonts w:ascii="Arial" w:hAnsi="Arial" w:cs="Arial"/>
          <w:sz w:val="20"/>
          <w:szCs w:val="20"/>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71" w:name="_Toc461195053"/>
      <w:r>
        <w:rPr>
          <w:rFonts w:ascii="Arial" w:hAnsi="Arial" w:cs="Arial"/>
          <w:sz w:val="20"/>
          <w:szCs w:val="20"/>
        </w:rPr>
        <w:t>Pagamento dell’indennizzo</w:t>
      </w:r>
      <w:bookmarkEnd w:id="71"/>
    </w:p>
    <w:p w:rsidR="005E3D82" w:rsidRPr="00BD784E" w:rsidRDefault="005E3D82" w:rsidP="00BD784E">
      <w:pPr>
        <w:tabs>
          <w:tab w:val="left" w:pos="426"/>
          <w:tab w:val="left" w:pos="8647"/>
        </w:tabs>
        <w:jc w:val="both"/>
        <w:rPr>
          <w:rFonts w:ascii="Arial" w:hAnsi="Arial" w:cs="Arial"/>
          <w:sz w:val="20"/>
          <w:szCs w:val="20"/>
          <w:lang w:val="it-IT"/>
        </w:rPr>
      </w:pPr>
      <w:r w:rsidRPr="0065204A">
        <w:rPr>
          <w:rFonts w:ascii="Arial" w:hAnsi="Arial" w:cs="Arial"/>
          <w:sz w:val="20"/>
          <w:szCs w:val="20"/>
          <w:lang w:val="it-IT"/>
        </w:rPr>
        <w:t>Il pagamento dell'indennizzo per furto totale è effettuato non prima di 30 giorni dalla data di presentazione della denuncia all'autorità di Polizia (C.C./P.S./VV.UU).</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72" w:name="_Toc461195054"/>
      <w:r>
        <w:rPr>
          <w:rFonts w:ascii="Arial" w:hAnsi="Arial" w:cs="Arial"/>
          <w:sz w:val="20"/>
          <w:szCs w:val="20"/>
        </w:rPr>
        <w:t xml:space="preserve">Applicazione valore a nuovo – Deroga all’art. </w:t>
      </w:r>
      <w:smartTag w:uri="urn:schemas-microsoft-com:office:smarttags" w:element="metricconverter">
        <w:smartTagPr>
          <w:attr w:name="ProductID" w:val="1907 C"/>
        </w:smartTagPr>
        <w:r>
          <w:rPr>
            <w:rFonts w:ascii="Arial" w:hAnsi="Arial" w:cs="Arial"/>
            <w:sz w:val="20"/>
            <w:szCs w:val="20"/>
          </w:rPr>
          <w:t>1907 C</w:t>
        </w:r>
      </w:smartTag>
      <w:r>
        <w:rPr>
          <w:rFonts w:ascii="Arial" w:hAnsi="Arial" w:cs="Arial"/>
          <w:sz w:val="20"/>
          <w:szCs w:val="20"/>
        </w:rPr>
        <w:t>.C.</w:t>
      </w:r>
      <w:bookmarkEnd w:id="72"/>
    </w:p>
    <w:p w:rsidR="005E3D82" w:rsidRPr="0065204A"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r w:rsidRPr="0065204A">
        <w:rPr>
          <w:rFonts w:ascii="Arial" w:hAnsi="Arial" w:cs="Arial"/>
          <w:lang w:val="it-IT"/>
        </w:rPr>
        <w:t xml:space="preserve">Limitatamente ai danni parziali, il degrado è applicato esclusivamente ai pezzi di ricambio e ai materiali d’uso. </w:t>
      </w:r>
    </w:p>
    <w:p w:rsidR="005E3D82" w:rsidRPr="00BD784E"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r w:rsidRPr="0065204A">
        <w:rPr>
          <w:rFonts w:ascii="Arial" w:hAnsi="Arial" w:cs="Arial"/>
          <w:lang w:val="it-IT"/>
        </w:rPr>
        <w:t xml:space="preserve">A parziale deroga di quanto sopra e limitatamente ai primi 12 mesi dalla data di immatricolazione del mezzo, </w:t>
      </w:r>
      <w:smartTag w:uri="urn:schemas-microsoft-com:office:smarttags" w:element="PersonName">
        <w:smartTagPr>
          <w:attr w:name="ProductID" w:val="la Società"/>
        </w:smartTagPr>
        <w:r w:rsidRPr="0065204A">
          <w:rPr>
            <w:rFonts w:ascii="Arial" w:hAnsi="Arial" w:cs="Arial"/>
            <w:lang w:val="it-IT"/>
          </w:rPr>
          <w:t>la Società</w:t>
        </w:r>
      </w:smartTag>
      <w:r w:rsidRPr="0065204A">
        <w:rPr>
          <w:rFonts w:ascii="Arial" w:hAnsi="Arial" w:cs="Arial"/>
          <w:lang w:val="it-IT"/>
        </w:rPr>
        <w:t xml:space="preserve"> risarcisce i danni totali e parziali senza considerare alcun degrado subito del mezzo e dalle componenti che lo costituiscono</w:t>
      </w:r>
      <w:r w:rsidRPr="00BD784E">
        <w:rPr>
          <w:rFonts w:ascii="Arial" w:hAnsi="Arial" w:cs="Arial"/>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73" w:name="_Toc461195055"/>
      <w:r>
        <w:rPr>
          <w:rFonts w:ascii="Arial" w:hAnsi="Arial" w:cs="Arial"/>
          <w:sz w:val="20"/>
          <w:szCs w:val="20"/>
        </w:rPr>
        <w:t>Danno totale</w:t>
      </w:r>
      <w:bookmarkEnd w:id="73"/>
    </w:p>
    <w:p w:rsidR="005E3D82" w:rsidRPr="00BD784E" w:rsidRDefault="005E3D82" w:rsidP="00BD784E">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r w:rsidRPr="0065204A">
        <w:rPr>
          <w:rFonts w:ascii="Arial" w:hAnsi="Arial" w:cs="Arial"/>
          <w:lang w:val="it-IT"/>
        </w:rPr>
        <w:t>Si considera perdita/danno totale ogni danno che raggiunga o superi un importo pari al 70% del valore commerciale del veicolo al momento del sinistro</w:t>
      </w:r>
      <w:r w:rsidRPr="00BD784E">
        <w:rPr>
          <w:rFonts w:ascii="Arial" w:hAnsi="Arial" w:cs="Arial"/>
          <w:lang w:val="it-IT"/>
        </w:rPr>
        <w:t>.</w:t>
      </w:r>
    </w:p>
    <w:p w:rsidR="005E3D82" w:rsidRPr="00BD784E" w:rsidRDefault="005E3D82" w:rsidP="009F4105">
      <w:pPr>
        <w:pStyle w:val="Heading1"/>
        <w:numPr>
          <w:ilvl w:val="0"/>
          <w:numId w:val="23"/>
        </w:numPr>
        <w:tabs>
          <w:tab w:val="clear" w:pos="564"/>
          <w:tab w:val="left" w:pos="709"/>
        </w:tabs>
        <w:spacing w:before="120" w:after="120"/>
        <w:ind w:left="0" w:firstLine="0"/>
        <w:jc w:val="left"/>
        <w:rPr>
          <w:rFonts w:ascii="Arial" w:hAnsi="Arial" w:cs="Arial"/>
          <w:sz w:val="20"/>
          <w:szCs w:val="20"/>
        </w:rPr>
      </w:pPr>
      <w:bookmarkStart w:id="74" w:name="_Toc461195056"/>
      <w:r>
        <w:rPr>
          <w:rFonts w:ascii="Arial" w:hAnsi="Arial" w:cs="Arial"/>
          <w:sz w:val="20"/>
          <w:szCs w:val="20"/>
        </w:rPr>
        <w:t>Garanzie aggiuntive</w:t>
      </w:r>
      <w:bookmarkEnd w:id="74"/>
    </w:p>
    <w:p w:rsidR="005E3D82" w:rsidRPr="0065204A" w:rsidRDefault="005E3D82" w:rsidP="0065204A">
      <w:pPr>
        <w:keepNext/>
        <w:numPr>
          <w:ilvl w:val="0"/>
          <w:numId w:val="30"/>
        </w:numPr>
        <w:outlineLvl w:val="1"/>
        <w:rPr>
          <w:rFonts w:ascii="Arial" w:hAnsi="Arial" w:cs="Arial"/>
          <w:b/>
          <w:bCs/>
          <w:iCs/>
          <w:sz w:val="20"/>
          <w:szCs w:val="20"/>
          <w:lang w:val="it-IT"/>
        </w:rPr>
      </w:pPr>
      <w:bookmarkStart w:id="75" w:name="_Toc461195057"/>
      <w:r w:rsidRPr="0065204A">
        <w:rPr>
          <w:rFonts w:ascii="Arial" w:hAnsi="Arial" w:cs="Arial"/>
          <w:b/>
          <w:bCs/>
          <w:iCs/>
          <w:sz w:val="20"/>
          <w:szCs w:val="20"/>
          <w:lang w:val="it-IT"/>
        </w:rPr>
        <w:t>Carico e scarico</w:t>
      </w:r>
      <w:bookmarkEnd w:id="75"/>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si obbliga a tenere indenne l’assicurato, impegnandosi a corrispondere le somme che per capitale, interessi e spese, siano dovute a titolo di risarcimento dei danni involontariamente cagionati a terzi, di cui sia civilmente responsabile ai sensi di legge, dalla esecuzione delle operazioni di carico e scarico, eseguite con mezzi e dispositivi meccanici installati sul veicolo, esclusi i danni alle cose trasportate o in consegna. </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76" w:name="_Toc461195058"/>
      <w:r w:rsidRPr="0065204A">
        <w:rPr>
          <w:rFonts w:ascii="Arial" w:hAnsi="Arial" w:cs="Arial"/>
          <w:b/>
          <w:bCs/>
          <w:iCs/>
          <w:sz w:val="20"/>
          <w:szCs w:val="20"/>
          <w:lang w:val="it-IT"/>
        </w:rPr>
        <w:t>Ricorso terzi da incendio</w:t>
      </w:r>
      <w:bookmarkEnd w:id="76"/>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qualora sia attivata e operativa la garanzia “Incendio”, si obbliga a tenere indenne l’Assicurato</w:t>
      </w:r>
      <w:r>
        <w:rPr>
          <w:rFonts w:ascii="Arial" w:hAnsi="Arial" w:cs="Arial"/>
          <w:sz w:val="20"/>
          <w:szCs w:val="20"/>
          <w:lang w:val="it-IT"/>
        </w:rPr>
        <w:t>,</w:t>
      </w:r>
      <w:r w:rsidRPr="0065204A">
        <w:rPr>
          <w:rFonts w:ascii="Arial" w:hAnsi="Arial" w:cs="Arial"/>
          <w:sz w:val="20"/>
          <w:szCs w:val="20"/>
          <w:lang w:val="it-IT"/>
        </w:rPr>
        <w:t xml:space="preserve"> fino alla concorrenza </w:t>
      </w:r>
      <w:r>
        <w:rPr>
          <w:rFonts w:ascii="Arial" w:hAnsi="Arial" w:cs="Arial"/>
          <w:sz w:val="20"/>
          <w:szCs w:val="20"/>
          <w:lang w:val="it-IT"/>
        </w:rPr>
        <w:t>del massimale per sinistro indicato al successivo Allegato B,</w:t>
      </w:r>
      <w:r w:rsidRPr="0065204A">
        <w:rPr>
          <w:rFonts w:ascii="Arial" w:hAnsi="Arial" w:cs="Arial"/>
          <w:sz w:val="20"/>
          <w:szCs w:val="20"/>
          <w:lang w:val="it-IT"/>
        </w:rPr>
        <w:t xml:space="preserve"> per capitali, interessi e spese, quale civilmente responsabile ai sensi di legge a seguito di sinistro indennizzabile ai termini del presente contratto per:</w:t>
      </w:r>
    </w:p>
    <w:p w:rsidR="005E3D82" w:rsidRPr="0065204A" w:rsidRDefault="005E3D82" w:rsidP="009F4105">
      <w:pPr>
        <w:widowControl/>
        <w:numPr>
          <w:ilvl w:val="0"/>
          <w:numId w:val="28"/>
        </w:numPr>
        <w:tabs>
          <w:tab w:val="num" w:pos="284"/>
          <w:tab w:val="left" w:pos="567"/>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284" w:firstLine="0"/>
        <w:jc w:val="both"/>
        <w:rPr>
          <w:rFonts w:ascii="Arial" w:hAnsi="Arial" w:cs="Arial"/>
          <w:sz w:val="20"/>
          <w:szCs w:val="20"/>
          <w:lang w:val="it-IT"/>
        </w:rPr>
      </w:pPr>
      <w:r w:rsidRPr="0065204A">
        <w:rPr>
          <w:rFonts w:ascii="Arial" w:hAnsi="Arial" w:cs="Arial"/>
          <w:sz w:val="20"/>
          <w:szCs w:val="20"/>
          <w:lang w:val="it-IT"/>
        </w:rPr>
        <w:t>danni materiali e diretti provocati a cose di terzi o a locali da lui tenuti in locazione dall'incendio (combustione con sviluppo di fiamma), dallo scoppio del serbatoio o dell'impianto di alimentazione del veicolo assicurato;</w:t>
      </w:r>
    </w:p>
    <w:p w:rsidR="005E3D82" w:rsidRPr="0065204A" w:rsidRDefault="005E3D82" w:rsidP="009F4105">
      <w:pPr>
        <w:widowControl/>
        <w:numPr>
          <w:ilvl w:val="0"/>
          <w:numId w:val="28"/>
        </w:numPr>
        <w:tabs>
          <w:tab w:val="num" w:pos="284"/>
          <w:tab w:val="left" w:pos="567"/>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284" w:firstLine="0"/>
        <w:jc w:val="both"/>
        <w:rPr>
          <w:rFonts w:ascii="Arial" w:hAnsi="Arial" w:cs="Arial"/>
          <w:sz w:val="20"/>
          <w:szCs w:val="20"/>
          <w:lang w:val="it-IT"/>
        </w:rPr>
      </w:pPr>
      <w:r w:rsidRPr="0065204A">
        <w:rPr>
          <w:rFonts w:ascii="Arial" w:hAnsi="Arial" w:cs="Arial"/>
          <w:sz w:val="20"/>
          <w:szCs w:val="20"/>
          <w:lang w:val="it-IT"/>
        </w:rPr>
        <w:t>lesioni corporali cagionate a terzi.</w:t>
      </w:r>
    </w:p>
    <w:p w:rsidR="005E3D82" w:rsidRPr="0065204A" w:rsidRDefault="005E3D82" w:rsidP="0065204A">
      <w:pPr>
        <w:tabs>
          <w:tab w:val="num" w:pos="284"/>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La garanzia di cui al comma precedente è estesa ai danni derivanti da interruzioni o sospensioni, totali o parziali, dell’utilizzo di beni, nonché di attività industriali, commerciali, agricole o di servizi, entro la somma sopra stabilita.</w:t>
      </w:r>
    </w:p>
    <w:p w:rsidR="005E3D82" w:rsidRPr="0065204A" w:rsidRDefault="005E3D82" w:rsidP="0065204A">
      <w:pPr>
        <w:tabs>
          <w:tab w:val="num" w:pos="284"/>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La garanzia non comprende invece i danni:</w:t>
      </w:r>
    </w:p>
    <w:p w:rsidR="005E3D82" w:rsidRPr="0065204A" w:rsidRDefault="005E3D82" w:rsidP="009F4105">
      <w:pPr>
        <w:widowControl/>
        <w:numPr>
          <w:ilvl w:val="0"/>
          <w:numId w:val="29"/>
        </w:numPr>
        <w:tabs>
          <w:tab w:val="num" w:pos="284"/>
          <w:tab w:val="left" w:pos="567"/>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284" w:firstLine="0"/>
        <w:jc w:val="both"/>
        <w:rPr>
          <w:rFonts w:ascii="Arial" w:hAnsi="Arial" w:cs="Arial"/>
          <w:sz w:val="20"/>
          <w:szCs w:val="20"/>
          <w:lang w:val="it-IT"/>
        </w:rPr>
      </w:pPr>
      <w:r w:rsidRPr="0065204A">
        <w:rPr>
          <w:rFonts w:ascii="Arial" w:hAnsi="Arial" w:cs="Arial"/>
          <w:sz w:val="20"/>
          <w:szCs w:val="20"/>
          <w:lang w:val="it-IT"/>
        </w:rPr>
        <w:t>a cose che l’Assicurato abbia in consegna o custodia o detenga a qualsiasi titolo, salvo quanto sopra previsto per i locali in dotazione;</w:t>
      </w:r>
    </w:p>
    <w:p w:rsidR="005E3D82" w:rsidRPr="0065204A" w:rsidRDefault="005E3D82" w:rsidP="009F4105">
      <w:pPr>
        <w:widowControl/>
        <w:numPr>
          <w:ilvl w:val="0"/>
          <w:numId w:val="29"/>
        </w:numPr>
        <w:tabs>
          <w:tab w:val="num" w:pos="284"/>
          <w:tab w:val="left" w:pos="567"/>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284" w:firstLine="0"/>
        <w:jc w:val="both"/>
        <w:rPr>
          <w:rFonts w:ascii="Arial" w:hAnsi="Arial" w:cs="Arial"/>
          <w:sz w:val="20"/>
          <w:szCs w:val="20"/>
          <w:lang w:val="it-IT"/>
        </w:rPr>
      </w:pPr>
      <w:r w:rsidRPr="0065204A">
        <w:rPr>
          <w:rFonts w:ascii="Arial" w:hAnsi="Arial" w:cs="Arial"/>
          <w:sz w:val="20"/>
          <w:szCs w:val="20"/>
          <w:lang w:val="it-IT"/>
        </w:rPr>
        <w:t>di qualsiasi natura conseguenti ad inquinamento dell’acqua dell’aria e del suolo.</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77" w:name="_Toc461195059"/>
      <w:r w:rsidRPr="0065204A">
        <w:rPr>
          <w:rFonts w:ascii="Arial" w:hAnsi="Arial" w:cs="Arial"/>
          <w:b/>
          <w:bCs/>
          <w:iCs/>
          <w:sz w:val="20"/>
          <w:szCs w:val="20"/>
          <w:lang w:val="it-IT"/>
        </w:rPr>
        <w:t>Danni da imbrattamento</w:t>
      </w:r>
      <w:bookmarkEnd w:id="77"/>
    </w:p>
    <w:p w:rsidR="005E3D82" w:rsidRPr="0065204A" w:rsidRDefault="005E3D82" w:rsidP="0065204A">
      <w:pPr>
        <w:widowControl/>
        <w:tabs>
          <w:tab w:val="num" w:pos="709"/>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b/>
          <w:caps/>
          <w:sz w:val="20"/>
          <w:szCs w:val="20"/>
          <w:lang w:val="it-IT"/>
        </w:rPr>
      </w:pPr>
      <w:r w:rsidRPr="0065204A">
        <w:rPr>
          <w:rFonts w:ascii="Arial" w:hAnsi="Arial" w:cs="Arial"/>
          <w:sz w:val="20"/>
          <w:szCs w:val="20"/>
          <w:lang w:val="it-IT"/>
        </w:rPr>
        <w:t xml:space="preserve">Nel caso di trasporto con l'automezzo assicurato di persone vittime di incidenti stradali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indennizza i danni che ne derivano alla tappezzeria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78" w:name="_Toc461195060"/>
      <w:r w:rsidRPr="0065204A">
        <w:rPr>
          <w:rFonts w:ascii="Arial" w:hAnsi="Arial" w:cs="Arial"/>
          <w:b/>
          <w:bCs/>
          <w:iCs/>
          <w:sz w:val="20"/>
          <w:szCs w:val="20"/>
          <w:lang w:val="it-IT"/>
        </w:rPr>
        <w:t>Dissequestro del veicolo</w:t>
      </w:r>
      <w:bookmarkEnd w:id="78"/>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assiste a proprie spese l’Assicurato, sia in sede giudiziale che stragiudiziale, al fine della restituzione dell’automezzo garantito sottoposto a fermo o sequestro da parte dell’Autorità in conseguenza di qualsiasi sinistro che rientri nelle garanzie prestate dalla polizza.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79" w:name="_Toc461195061"/>
      <w:r w:rsidRPr="0065204A">
        <w:rPr>
          <w:rFonts w:ascii="Arial" w:hAnsi="Arial" w:cs="Arial"/>
          <w:b/>
          <w:bCs/>
          <w:iCs/>
          <w:sz w:val="20"/>
          <w:szCs w:val="20"/>
          <w:lang w:val="it-IT"/>
        </w:rPr>
        <w:t>Danni a seguito di furto e rapina</w:t>
      </w:r>
      <w:bookmarkEnd w:id="79"/>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qualora sia attivata e operativa la garanzia “Furto”, risponde dei danni subiti dal veicolo assicurato durante la circolazione abusiva successiva al furto e/o rapina.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0" w:name="_Toc461195062"/>
      <w:r w:rsidRPr="0065204A">
        <w:rPr>
          <w:rFonts w:ascii="Arial" w:hAnsi="Arial" w:cs="Arial"/>
          <w:b/>
          <w:bCs/>
          <w:iCs/>
          <w:sz w:val="20"/>
          <w:szCs w:val="20"/>
          <w:lang w:val="it-IT"/>
        </w:rPr>
        <w:t>Garanzia contrassegno</w:t>
      </w:r>
      <w:bookmarkEnd w:id="80"/>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 xml:space="preserve">Qualora sia attivata e operativa la garanzia “Furto”, in caso di furto e/o rapina senza ritrovamento del veicolo assicurato, regolarmente indennizzabile a termini di contratto,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risarcisce il danno derivante dalla perdita dei benefici dell'assicurazione RC in misura pari al rateo di premio netto della garanzia di Responsabilità Civile relativo al periodo compreso fra la data del furto e la data di scadenza del premio pagato.</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1" w:name="_Toc461195063"/>
      <w:r w:rsidRPr="0065204A">
        <w:rPr>
          <w:rFonts w:ascii="Arial" w:hAnsi="Arial" w:cs="Arial"/>
          <w:b/>
          <w:bCs/>
          <w:iCs/>
          <w:sz w:val="20"/>
          <w:szCs w:val="20"/>
          <w:lang w:val="it-IT"/>
        </w:rPr>
        <w:t>Rottura cristalli</w:t>
      </w:r>
      <w:bookmarkEnd w:id="81"/>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 le spese sostenute per sostituire i cristalli del veicolo assicurato a seguito di rottura dei medesimi comunque verificatasi.</w:t>
      </w:r>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 xml:space="preserve">La garanzia è prestata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w:t>
      </w:r>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La garanzia non comprende:</w:t>
      </w:r>
    </w:p>
    <w:p w:rsidR="005E3D82" w:rsidRPr="0065204A" w:rsidRDefault="005E3D82" w:rsidP="009F4105">
      <w:pPr>
        <w:widowControl/>
        <w:numPr>
          <w:ilvl w:val="0"/>
          <w:numId w:val="27"/>
        </w:numPr>
        <w:tabs>
          <w:tab w:val="left" w:pos="142"/>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0" w:firstLine="0"/>
        <w:jc w:val="both"/>
        <w:rPr>
          <w:rFonts w:ascii="Arial" w:hAnsi="Arial" w:cs="Arial"/>
          <w:sz w:val="20"/>
          <w:szCs w:val="20"/>
          <w:lang w:val="it-IT"/>
        </w:rPr>
      </w:pPr>
      <w:r w:rsidRPr="0065204A">
        <w:rPr>
          <w:rFonts w:ascii="Arial" w:hAnsi="Arial" w:cs="Arial"/>
          <w:sz w:val="20"/>
          <w:szCs w:val="20"/>
          <w:lang w:val="it-IT"/>
        </w:rPr>
        <w:t>rigature e segnature;</w:t>
      </w:r>
    </w:p>
    <w:p w:rsidR="005E3D82" w:rsidRPr="0065204A" w:rsidRDefault="005E3D82" w:rsidP="009F4105">
      <w:pPr>
        <w:widowControl/>
        <w:numPr>
          <w:ilvl w:val="0"/>
          <w:numId w:val="27"/>
        </w:numPr>
        <w:tabs>
          <w:tab w:val="left" w:pos="142"/>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ind w:left="0" w:firstLine="0"/>
        <w:jc w:val="both"/>
        <w:rPr>
          <w:rFonts w:ascii="Arial" w:hAnsi="Arial" w:cs="Arial"/>
          <w:sz w:val="20"/>
          <w:szCs w:val="20"/>
          <w:lang w:val="it-IT"/>
        </w:rPr>
      </w:pPr>
      <w:r w:rsidRPr="0065204A">
        <w:rPr>
          <w:rFonts w:ascii="Arial" w:hAnsi="Arial" w:cs="Arial"/>
          <w:sz w:val="20"/>
          <w:szCs w:val="20"/>
          <w:lang w:val="it-IT"/>
        </w:rPr>
        <w:t>i danni causati ad altre parti del veicolo assicurato dalla rottura dei cristalli.</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2" w:name="_Toc461195064"/>
      <w:r w:rsidRPr="0065204A">
        <w:rPr>
          <w:rFonts w:ascii="Arial" w:hAnsi="Arial" w:cs="Arial"/>
          <w:b/>
          <w:bCs/>
          <w:iCs/>
          <w:sz w:val="20"/>
          <w:szCs w:val="20"/>
          <w:lang w:val="it-IT"/>
        </w:rPr>
        <w:t>Responsabilità Civile dei trasportati</w:t>
      </w:r>
      <w:bookmarkEnd w:id="82"/>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assicura </w:t>
      </w:r>
      <w:smartTag w:uri="urn:schemas-microsoft-com:office:smarttags" w:element="PersonName">
        <w:smartTagPr>
          <w:attr w:name="ProductID" w:val="la Responsabilità Civile"/>
        </w:smartTagPr>
        <w:r w:rsidRPr="0065204A">
          <w:rPr>
            <w:rFonts w:ascii="Arial" w:hAnsi="Arial" w:cs="Arial"/>
            <w:sz w:val="20"/>
            <w:szCs w:val="20"/>
            <w:lang w:val="it-IT"/>
          </w:rPr>
          <w:t>la Responsabilità Civile</w:t>
        </w:r>
      </w:smartTag>
      <w:r w:rsidRPr="0065204A">
        <w:rPr>
          <w:rFonts w:ascii="Arial" w:hAnsi="Arial" w:cs="Arial"/>
          <w:sz w:val="20"/>
          <w:szCs w:val="20"/>
          <w:lang w:val="it-IT"/>
        </w:rPr>
        <w:t xml:space="preserve"> dei trasportati per danni dagli stessi involontariamente cagionati a terzi non trasportati in conseguenza della circolazione del veicolo indicato in polizza. La garanzia è prestata per </w:t>
      </w:r>
      <w:smartTag w:uri="urn:schemas-microsoft-com:office:smarttags" w:element="PersonName">
        <w:smartTagPr>
          <w:attr w:name="ProductID" w:val="la Responsabilità Civile"/>
        </w:smartTagPr>
        <w:r w:rsidRPr="0065204A">
          <w:rPr>
            <w:rFonts w:ascii="Arial" w:hAnsi="Arial" w:cs="Arial"/>
            <w:sz w:val="20"/>
            <w:szCs w:val="20"/>
            <w:lang w:val="it-IT"/>
          </w:rPr>
          <w:t>la Responsabilità Civile</w:t>
        </w:r>
      </w:smartTag>
      <w:r w:rsidRPr="0065204A">
        <w:rPr>
          <w:rFonts w:ascii="Arial" w:hAnsi="Arial" w:cs="Arial"/>
          <w:sz w:val="20"/>
          <w:szCs w:val="20"/>
          <w:lang w:val="it-IT"/>
        </w:rPr>
        <w:t xml:space="preserve"> ai sensi della Legge 24/12/69 n.990, secondo le condizioni di assicurazione che regolano la stessa e nei limiti dei massimali previsti in polizza per la garanzia Responsabilità Civile stessa.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3" w:name="_Toc461195065"/>
      <w:r w:rsidRPr="0065204A">
        <w:rPr>
          <w:rFonts w:ascii="Arial" w:hAnsi="Arial" w:cs="Arial"/>
          <w:b/>
          <w:bCs/>
          <w:iCs/>
          <w:sz w:val="20"/>
          <w:szCs w:val="20"/>
          <w:lang w:val="it-IT"/>
        </w:rPr>
        <w:t>Trasporto con ambulanza</w:t>
      </w:r>
      <w:bookmarkEnd w:id="83"/>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w:t>
      </w:r>
      <w:r>
        <w:rPr>
          <w:rFonts w:ascii="Arial" w:hAnsi="Arial" w:cs="Arial"/>
          <w:sz w:val="20"/>
          <w:szCs w:val="20"/>
          <w:lang w:val="it-IT"/>
        </w:rPr>
        <w:t>,</w:t>
      </w:r>
      <w:r w:rsidRPr="0065204A">
        <w:rPr>
          <w:rFonts w:ascii="Arial" w:hAnsi="Arial" w:cs="Arial"/>
          <w:sz w:val="20"/>
          <w:szCs w:val="20"/>
          <w:lang w:val="it-IT"/>
        </w:rPr>
        <w:t xml:space="preserve">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le spese sostenute dagli occupanti del veicolo assicurato in caso di trasporto in ospedale effettuato con ambulanza a seguito di incidente conseguente alla circolazione del veicolo stesso. La prestazione non può cumularsi con prestazione analoga prevista da altro contratto in corso con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al momento del sinistro. Le spese sostenute devono essere comprovate da regolare fattura.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4" w:name="_Toc461195066"/>
      <w:r w:rsidRPr="0065204A">
        <w:rPr>
          <w:rFonts w:ascii="Arial" w:hAnsi="Arial" w:cs="Arial"/>
          <w:b/>
          <w:bCs/>
          <w:iCs/>
          <w:sz w:val="20"/>
          <w:szCs w:val="20"/>
          <w:lang w:val="it-IT"/>
        </w:rPr>
        <w:t>Autovettura in sostituzione</w:t>
      </w:r>
      <w:bookmarkEnd w:id="84"/>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w:t>
      </w:r>
      <w:r>
        <w:rPr>
          <w:rFonts w:ascii="Arial" w:hAnsi="Arial" w:cs="Arial"/>
          <w:sz w:val="20"/>
          <w:szCs w:val="20"/>
          <w:lang w:val="it-IT"/>
        </w:rPr>
        <w:t>,</w:t>
      </w:r>
      <w:r w:rsidRPr="0065204A">
        <w:rPr>
          <w:rFonts w:ascii="Arial" w:hAnsi="Arial" w:cs="Arial"/>
          <w:sz w:val="20"/>
          <w:szCs w:val="20"/>
          <w:lang w:val="it-IT"/>
        </w:rPr>
        <w:t xml:space="preserve">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le spese sostenute per il noleggio di un'autovettura in sostituzione di quella assicurata indisponibile a seguito di sinistro rientrante nelle garanzie incendio e furto e qualora le stesse siano attivate ed operative. Il noleggio deve essere comprovato da regolare fattura. La prestazione non può cumularsi con prestazione analoga prevista dalla Assicurazione Assistenza Autovettura.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5" w:name="_Toc461195067"/>
      <w:r w:rsidRPr="0065204A">
        <w:rPr>
          <w:rFonts w:ascii="Arial" w:hAnsi="Arial" w:cs="Arial"/>
          <w:b/>
          <w:bCs/>
          <w:iCs/>
          <w:sz w:val="20"/>
          <w:szCs w:val="20"/>
          <w:lang w:val="it-IT"/>
        </w:rPr>
        <w:t>Danni da scasso</w:t>
      </w:r>
      <w:bookmarkEnd w:id="85"/>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qualora sia attivata e operativa la garanzia “Furto”, risponde dei danni da scasso subiti dal veicolo assicurato per l'esecuzione o il tentativo di furto o rapina di oggetti ed accessori non assicurati. La garanzia si estende ai danni alle parti interne del veicolo.</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6" w:name="_Toc461195068"/>
      <w:r w:rsidRPr="0065204A">
        <w:rPr>
          <w:rFonts w:ascii="Arial" w:hAnsi="Arial" w:cs="Arial"/>
          <w:b/>
          <w:bCs/>
          <w:iCs/>
          <w:sz w:val="20"/>
          <w:szCs w:val="20"/>
          <w:lang w:val="it-IT"/>
        </w:rPr>
        <w:t>Rimborso spese di rimpatrio</w:t>
      </w:r>
      <w:bookmarkEnd w:id="86"/>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r w:rsidRPr="0065204A">
        <w:rPr>
          <w:rFonts w:ascii="Arial" w:hAnsi="Arial" w:cs="Arial"/>
          <w:sz w:val="20"/>
          <w:szCs w:val="20"/>
          <w:lang w:val="it-IT"/>
        </w:rPr>
        <w:t xml:space="preserve">Se il veicolo assicurato non è in grado di rientrare in Italia con i propri mezzi a seguito di incendio o danni da furto e/o rapina indennizzabili a termini di contratto o di altro sinistro che rientra nelle garanzie prestate dalla polizza verificatisi in uno dei paesi esteri per i quali le garanzie sono estese,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w:t>
      </w:r>
      <w:r>
        <w:rPr>
          <w:rFonts w:ascii="Arial" w:hAnsi="Arial" w:cs="Arial"/>
          <w:sz w:val="20"/>
          <w:szCs w:val="20"/>
          <w:lang w:val="it-IT"/>
        </w:rPr>
        <w:t>,</w:t>
      </w:r>
      <w:r w:rsidRPr="0065204A">
        <w:rPr>
          <w:rFonts w:ascii="Arial" w:hAnsi="Arial" w:cs="Arial"/>
          <w:sz w:val="20"/>
          <w:szCs w:val="20"/>
          <w:lang w:val="it-IT"/>
        </w:rPr>
        <w:t xml:space="preserve">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le spese sostenute e documentate per il rimpatrio con qualsiasi mezzo del veicolo.</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7" w:name="_Toc461195069"/>
      <w:r w:rsidRPr="0065204A">
        <w:rPr>
          <w:rFonts w:ascii="Arial" w:hAnsi="Arial" w:cs="Arial"/>
          <w:b/>
          <w:bCs/>
          <w:iCs/>
          <w:sz w:val="20"/>
          <w:szCs w:val="20"/>
          <w:lang w:val="it-IT"/>
        </w:rPr>
        <w:t>Spese di recupero e parcheggio</w:t>
      </w:r>
      <w:bookmarkEnd w:id="87"/>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r w:rsidRPr="0065204A">
        <w:rPr>
          <w:rFonts w:ascii="Arial" w:hAnsi="Arial" w:cs="Arial"/>
          <w:sz w:val="20"/>
          <w:szCs w:val="20"/>
          <w:lang w:val="it-IT"/>
        </w:rPr>
        <w:t xml:space="preserve">In caso di furto del veicolo assicurato in polizza, e qualora sia attivata e operativa la garanzia “Furto”,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rimborsa</w:t>
      </w:r>
      <w:r>
        <w:rPr>
          <w:rFonts w:ascii="Arial" w:hAnsi="Arial" w:cs="Arial"/>
          <w:sz w:val="20"/>
          <w:szCs w:val="20"/>
          <w:lang w:val="it-IT"/>
        </w:rPr>
        <w:t>,</w:t>
      </w:r>
      <w:r w:rsidRPr="0065204A">
        <w:rPr>
          <w:rFonts w:ascii="Arial" w:hAnsi="Arial" w:cs="Arial"/>
          <w:sz w:val="20"/>
          <w:szCs w:val="20"/>
          <w:lang w:val="it-IT"/>
        </w:rPr>
        <w:t xml:space="preserve"> fino ad un massimo </w:t>
      </w:r>
      <w:r>
        <w:rPr>
          <w:rFonts w:ascii="Arial" w:hAnsi="Arial" w:cs="Arial"/>
          <w:sz w:val="20"/>
          <w:szCs w:val="20"/>
          <w:lang w:val="it-IT"/>
        </w:rPr>
        <w:t>per sinistro indicato al successivo Allegato B,</w:t>
      </w:r>
      <w:r w:rsidRPr="0065204A">
        <w:rPr>
          <w:rFonts w:ascii="Arial" w:hAnsi="Arial" w:cs="Arial"/>
          <w:sz w:val="20"/>
          <w:szCs w:val="20"/>
          <w:lang w:val="it-IT"/>
        </w:rPr>
        <w:t xml:space="preserve"> le spese documentate sostenute dall'assicurato per il recupero, parcheggio o rimessaggio del veicolo - disposti dalle Autorità - dal giorno del ritrovamento a quello dell'avvenuta comunicazione del ritrovamento dello stesso.</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8" w:name="_Toc461195070"/>
      <w:r w:rsidRPr="0065204A">
        <w:rPr>
          <w:rFonts w:ascii="Arial" w:hAnsi="Arial" w:cs="Arial"/>
          <w:b/>
          <w:bCs/>
          <w:iCs/>
          <w:sz w:val="20"/>
          <w:szCs w:val="20"/>
          <w:lang w:val="it-IT"/>
        </w:rPr>
        <w:t>Spese di immatricolazione</w:t>
      </w:r>
      <w:bookmarkEnd w:id="88"/>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r w:rsidRPr="0065204A">
        <w:rPr>
          <w:rFonts w:ascii="Arial" w:hAnsi="Arial" w:cs="Arial"/>
          <w:sz w:val="20"/>
          <w:szCs w:val="20"/>
          <w:lang w:val="it-IT"/>
        </w:rPr>
        <w:t xml:space="preserve">In caso di incendio, furto/rapina o incidente da circolazione che comportino la perdita totale e definitiva del veicolo assicurato in polizza o l'anti economicità della sua riparazione,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corrisponderà all'assicurato</w:t>
      </w:r>
      <w:r>
        <w:rPr>
          <w:rFonts w:ascii="Arial" w:hAnsi="Arial" w:cs="Arial"/>
          <w:sz w:val="20"/>
          <w:szCs w:val="20"/>
          <w:lang w:val="it-IT"/>
        </w:rPr>
        <w:t>,</w:t>
      </w:r>
      <w:r w:rsidRPr="0065204A">
        <w:rPr>
          <w:rFonts w:ascii="Arial" w:hAnsi="Arial" w:cs="Arial"/>
          <w:sz w:val="20"/>
          <w:szCs w:val="20"/>
          <w:lang w:val="it-IT"/>
        </w:rPr>
        <w:t xml:space="preserve">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un indennizzo pari alle spese di immatricolazione sostenute al momento dell'acquisto del veicolo stesso o a quelle sostenute per il passaggio di proprietà. </w:t>
      </w: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rimborserà altresì le spese sostenute in caso di distruzione, furto o smarrimento della targa per la nuova immatricolazione.</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89" w:name="_Toc461195071"/>
      <w:r w:rsidRPr="0065204A">
        <w:rPr>
          <w:rFonts w:ascii="Arial" w:hAnsi="Arial" w:cs="Arial"/>
          <w:b/>
          <w:bCs/>
          <w:iCs/>
          <w:sz w:val="20"/>
          <w:szCs w:val="20"/>
          <w:lang w:val="it-IT"/>
        </w:rPr>
        <w:t>Chiusura indagini preliminari</w:t>
      </w:r>
      <w:bookmarkEnd w:id="89"/>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autoSpaceDE/>
        <w:autoSpaceDN/>
        <w:adjustRightInd/>
        <w:jc w:val="both"/>
        <w:rPr>
          <w:rFonts w:ascii="Arial" w:hAnsi="Arial" w:cs="Arial"/>
          <w:sz w:val="20"/>
          <w:szCs w:val="20"/>
          <w:lang w:val="it-IT"/>
        </w:rPr>
      </w:pPr>
      <w:r w:rsidRPr="0065204A">
        <w:rPr>
          <w:rFonts w:ascii="Arial" w:hAnsi="Arial" w:cs="Arial"/>
          <w:sz w:val="20"/>
          <w:szCs w:val="20"/>
          <w:lang w:val="it-IT"/>
        </w:rPr>
        <w:t>In caso di danno da furto e/o rapina l'Assicurato è esonerato dalla presentazione del certificato di chiusa inchiesta preliminare; l'Assicurato stesso, quietanzando, si obbliga a presentare alla Società non appena possibile, un certificato attestante la chiusura dell'indagine preliminare per l'evento di cui al presente sinistro ed a rimborsare l'indennizzo percepito, maggiorato degli interessi legali decorrenti dalla data del presente pagamento, qualora dagli atti dell'indagine preliminare o dall'eventuale successivo giudizio, il danno dovesse risultare non indennizzabile a termini di polizza.</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90" w:name="_Toc461195072"/>
      <w:r w:rsidRPr="0065204A">
        <w:rPr>
          <w:rFonts w:ascii="Arial" w:hAnsi="Arial" w:cs="Arial"/>
          <w:b/>
          <w:bCs/>
          <w:iCs/>
          <w:sz w:val="20"/>
          <w:szCs w:val="20"/>
          <w:lang w:val="it-IT"/>
        </w:rPr>
        <w:t>Tassa automobilistica</w:t>
      </w:r>
      <w:bookmarkEnd w:id="90"/>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smartTag w:uri="urn:schemas-microsoft-com:office:smarttags" w:element="PersonName">
        <w:smartTagPr>
          <w:attr w:name="ProductID" w:val="la Società"/>
        </w:smartTagPr>
        <w:r w:rsidRPr="0065204A">
          <w:rPr>
            <w:rFonts w:ascii="Arial" w:hAnsi="Arial" w:cs="Arial"/>
            <w:sz w:val="20"/>
            <w:szCs w:val="20"/>
            <w:lang w:val="it-IT"/>
          </w:rPr>
          <w:t>La Società</w:t>
        </w:r>
      </w:smartTag>
      <w:r w:rsidRPr="0065204A">
        <w:rPr>
          <w:rFonts w:ascii="Arial" w:hAnsi="Arial" w:cs="Arial"/>
          <w:sz w:val="20"/>
          <w:szCs w:val="20"/>
          <w:lang w:val="it-IT"/>
        </w:rPr>
        <w:t xml:space="preserve">, in caso di sinistro che colpisca il veicolo assicurato a seguito di un sinistro compreso nelle garanzie di cui agli articoli 32, 33 e 34 e che comporti un danno totale, si impegna a rimborsare, congiuntamente alla liquidazione del sinistro stesso, un indennizzo pari alla quota della tassa automobilistica corrispondente al periodo che intercorre dal giorno del sinistro fino alla data di scadenza della stessa tassa pagata. </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91" w:name="_Toc461195073"/>
      <w:r w:rsidRPr="0065204A">
        <w:rPr>
          <w:rFonts w:ascii="Arial" w:hAnsi="Arial" w:cs="Arial"/>
          <w:b/>
          <w:bCs/>
          <w:iCs/>
          <w:sz w:val="20"/>
          <w:szCs w:val="20"/>
          <w:lang w:val="it-IT"/>
        </w:rPr>
        <w:t>Rimorchi - rischio statico</w:t>
      </w:r>
      <w:bookmarkEnd w:id="91"/>
    </w:p>
    <w:p w:rsidR="005E3D82" w:rsidRPr="0065204A" w:rsidRDefault="005E3D82" w:rsidP="0065204A">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 xml:space="preserve">La garanzia vale esclusivamente per i danni ai terzi derivanti dal rimorchio in sosta se staccato dalla motrice, per i danni derivanti da manovre a mano, nonché per quelli derivanti da vizi di costruzione o da difetti di manutenzione, esclusi comunque i danni alle persone occupanti il rimorchio.  </w:t>
      </w:r>
    </w:p>
    <w:p w:rsidR="005E3D82" w:rsidRPr="0065204A" w:rsidRDefault="005E3D82" w:rsidP="0065204A">
      <w:pPr>
        <w:keepNext/>
        <w:numPr>
          <w:ilvl w:val="0"/>
          <w:numId w:val="30"/>
        </w:numPr>
        <w:outlineLvl w:val="1"/>
        <w:rPr>
          <w:rFonts w:ascii="Arial" w:hAnsi="Arial" w:cs="Arial"/>
          <w:b/>
          <w:bCs/>
          <w:iCs/>
          <w:sz w:val="20"/>
          <w:szCs w:val="20"/>
          <w:lang w:val="it-IT"/>
        </w:rPr>
      </w:pPr>
      <w:bookmarkStart w:id="92" w:name="_Toc461195074"/>
      <w:r w:rsidRPr="0065204A">
        <w:rPr>
          <w:rFonts w:ascii="Arial" w:hAnsi="Arial" w:cs="Arial"/>
          <w:b/>
          <w:bCs/>
          <w:iCs/>
          <w:sz w:val="20"/>
          <w:szCs w:val="20"/>
          <w:lang w:val="it-IT"/>
        </w:rPr>
        <w:t>Soccorso stradale</w:t>
      </w:r>
      <w:bookmarkEnd w:id="92"/>
    </w:p>
    <w:p w:rsidR="005E3D82"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smartTag w:uri="urn:schemas-microsoft-com:office:smarttags" w:element="PersonName">
        <w:smartTagPr>
          <w:attr w:name="ProductID" w:val="la Società"/>
        </w:smartTagPr>
        <w:r w:rsidRPr="0065204A">
          <w:rPr>
            <w:rFonts w:ascii="Arial" w:hAnsi="Arial" w:cs="Arial"/>
            <w:color w:val="auto"/>
            <w:lang w:val="it-IT" w:eastAsia="it-IT"/>
          </w:rPr>
          <w:t>La Società</w:t>
        </w:r>
      </w:smartTag>
      <w:r w:rsidRPr="0065204A">
        <w:rPr>
          <w:rFonts w:ascii="Arial" w:hAnsi="Arial" w:cs="Arial"/>
          <w:color w:val="auto"/>
          <w:lang w:val="it-IT" w:eastAsia="it-IT"/>
        </w:rPr>
        <w:t xml:space="preserve"> rimborsa, fino alla concorrenza dei limiti previsti nel successivo Allegato B alla presente polizza, le spese sostenute dall'Assicurato per il trasporto del veicolo in caso di guasto, incidente conseguente alla circolazione, incendio, furto (totale o parziale, tentato o consumato) e rapina, che rendano il veicolo indisponibile o inutilizzabile</w:t>
      </w:r>
      <w:r w:rsidRPr="00BD784E">
        <w:rPr>
          <w:rFonts w:ascii="Arial" w:hAnsi="Arial" w:cs="Arial"/>
          <w:lang w:val="it-IT"/>
        </w:rPr>
        <w:t>.</w:t>
      </w:r>
    </w:p>
    <w:p w:rsidR="005E3D82" w:rsidRPr="003076C4" w:rsidRDefault="005E3D82" w:rsidP="003076C4">
      <w:pPr>
        <w:pStyle w:val="ListParagraph"/>
        <w:keepNext/>
        <w:numPr>
          <w:ilvl w:val="0"/>
          <w:numId w:val="30"/>
        </w:numPr>
        <w:outlineLvl w:val="1"/>
        <w:rPr>
          <w:rFonts w:ascii="Arial" w:hAnsi="Arial" w:cs="Arial"/>
          <w:b/>
          <w:bCs/>
          <w:iCs/>
          <w:sz w:val="20"/>
          <w:szCs w:val="20"/>
          <w:lang w:val="it-IT"/>
        </w:rPr>
      </w:pPr>
      <w:r w:rsidRPr="003076C4">
        <w:rPr>
          <w:rFonts w:ascii="Arial" w:hAnsi="Arial" w:cs="Arial"/>
          <w:b/>
          <w:bCs/>
          <w:iCs/>
          <w:sz w:val="20"/>
          <w:szCs w:val="20"/>
          <w:lang w:val="it-IT"/>
        </w:rPr>
        <w:t>Ripristino air bag</w:t>
      </w:r>
    </w:p>
    <w:p w:rsidR="005E3D82" w:rsidRPr="00C1327C" w:rsidRDefault="005E3D82" w:rsidP="003076C4">
      <w:pPr>
        <w:tabs>
          <w:tab w:val="left" w:pos="-709"/>
          <w:tab w:val="left" w:pos="924"/>
          <w:tab w:val="left" w:pos="1077"/>
          <w:tab w:val="left" w:pos="1797"/>
          <w:tab w:val="left" w:pos="2517"/>
          <w:tab w:val="left" w:pos="3237"/>
          <w:tab w:val="left" w:pos="3957"/>
          <w:tab w:val="left" w:pos="4677"/>
          <w:tab w:val="left" w:pos="5397"/>
          <w:tab w:val="left" w:pos="6117"/>
          <w:tab w:val="left" w:pos="6837"/>
          <w:tab w:val="left" w:pos="7557"/>
          <w:tab w:val="left" w:pos="8505"/>
        </w:tabs>
        <w:ind w:right="-1"/>
        <w:jc w:val="both"/>
        <w:rPr>
          <w:sz w:val="22"/>
          <w:szCs w:val="22"/>
          <w:lang w:val="it-IT"/>
        </w:rPr>
      </w:pPr>
      <w:smartTag w:uri="urn:schemas-microsoft-com:office:smarttags" w:element="PersonName">
        <w:smartTagPr>
          <w:attr w:name="ProductID" w:val="la Società"/>
        </w:smartTagPr>
        <w:r w:rsidRPr="006E52A9">
          <w:rPr>
            <w:rFonts w:ascii="Arial" w:hAnsi="Arial" w:cs="Arial"/>
            <w:sz w:val="20"/>
            <w:szCs w:val="20"/>
            <w:lang w:val="it-IT"/>
          </w:rPr>
          <w:t>La Società</w:t>
        </w:r>
      </w:smartTag>
      <w:r w:rsidRPr="006E52A9">
        <w:rPr>
          <w:rFonts w:ascii="Arial" w:hAnsi="Arial" w:cs="Arial"/>
          <w:sz w:val="20"/>
          <w:szCs w:val="20"/>
          <w:lang w:val="it-IT"/>
        </w:rPr>
        <w:t xml:space="preserve"> rimborsa le spese sostenute dall’Assicurato a seguito dell’attivazione degli Airbag, eventualmente presenti sui veicoli assicurati, dovuta a cause accidentali o a incidenti di circolazione</w:t>
      </w:r>
      <w:r w:rsidRPr="00C1327C">
        <w:rPr>
          <w:sz w:val="22"/>
          <w:szCs w:val="22"/>
          <w:lang w:val="it-IT"/>
        </w:rPr>
        <w:t>.</w:t>
      </w:r>
    </w:p>
    <w:p w:rsidR="005E3D82" w:rsidRPr="0065204A" w:rsidRDefault="005E3D82" w:rsidP="003076C4">
      <w:pPr>
        <w:tabs>
          <w:tab w:val="left" w:pos="924"/>
          <w:tab w:val="left" w:pos="1077"/>
          <w:tab w:val="left" w:pos="1797"/>
          <w:tab w:val="left" w:pos="2517"/>
          <w:tab w:val="left" w:pos="3237"/>
          <w:tab w:val="left" w:pos="3957"/>
          <w:tab w:val="left" w:pos="4677"/>
          <w:tab w:val="left" w:pos="5397"/>
          <w:tab w:val="left" w:pos="6117"/>
          <w:tab w:val="left" w:pos="6837"/>
          <w:tab w:val="left" w:pos="7557"/>
          <w:tab w:val="left" w:pos="8277"/>
        </w:tabs>
        <w:jc w:val="both"/>
        <w:rPr>
          <w:rFonts w:ascii="Arial" w:hAnsi="Arial" w:cs="Arial"/>
          <w:sz w:val="20"/>
          <w:szCs w:val="20"/>
          <w:lang w:val="it-IT"/>
        </w:rPr>
      </w:pPr>
      <w:r w:rsidRPr="0065204A">
        <w:rPr>
          <w:rFonts w:ascii="Arial" w:hAnsi="Arial" w:cs="Arial"/>
          <w:sz w:val="20"/>
          <w:szCs w:val="20"/>
          <w:lang w:val="it-IT"/>
        </w:rPr>
        <w:t xml:space="preserve">La garanzia è prestata fino alla concorrenza </w:t>
      </w:r>
      <w:r>
        <w:rPr>
          <w:rFonts w:ascii="Arial" w:hAnsi="Arial" w:cs="Arial"/>
          <w:sz w:val="20"/>
          <w:szCs w:val="20"/>
          <w:lang w:val="it-IT"/>
        </w:rPr>
        <w:t>del massimale per sinistri indicato al successivo Allegato B</w:t>
      </w:r>
      <w:r w:rsidRPr="0065204A">
        <w:rPr>
          <w:rFonts w:ascii="Arial" w:hAnsi="Arial" w:cs="Arial"/>
          <w:sz w:val="20"/>
          <w:szCs w:val="20"/>
          <w:lang w:val="it-IT"/>
        </w:rPr>
        <w:t xml:space="preserve">. </w:t>
      </w:r>
    </w:p>
    <w:p w:rsidR="005E3D82"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Pr="00BD784E" w:rsidRDefault="005E3D82" w:rsidP="0065204A">
      <w:pPr>
        <w:pStyle w:val="DWStyle"/>
        <w:tabs>
          <w:tab w:val="left" w:pos="-120"/>
          <w:tab w:val="left" w:pos="360"/>
          <w:tab w:val="left" w:pos="426"/>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Pr="00BD784E" w:rsidRDefault="005E3D82" w:rsidP="00260533">
      <w:pPr>
        <w:pStyle w:val="Title"/>
        <w:shd w:val="clear" w:color="auto" w:fill="FBD4B4"/>
        <w:spacing w:before="0" w:after="0"/>
        <w:rPr>
          <w:sz w:val="20"/>
          <w:szCs w:val="20"/>
          <w:lang w:val="it-IT"/>
        </w:rPr>
      </w:pPr>
      <w:bookmarkStart w:id="93" w:name="_Toc457229919"/>
      <w:bookmarkStart w:id="94" w:name="_Toc461195075"/>
      <w:r w:rsidRPr="00BD784E">
        <w:rPr>
          <w:sz w:val="20"/>
          <w:szCs w:val="20"/>
          <w:lang w:val="it-IT"/>
        </w:rPr>
        <w:t>Disposizioni finali</w:t>
      </w:r>
      <w:bookmarkEnd w:id="93"/>
      <w:bookmarkEnd w:id="94"/>
    </w:p>
    <w:p w:rsidR="005E3D82" w:rsidRPr="00BD784E" w:rsidRDefault="005E3D82" w:rsidP="00BD784E">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it-IT"/>
        </w:rPr>
      </w:pPr>
      <w:r w:rsidRPr="00BD784E">
        <w:rPr>
          <w:rFonts w:ascii="Arial" w:hAnsi="Arial" w:cs="Arial"/>
          <w:sz w:val="20"/>
          <w:szCs w:val="20"/>
          <w:lang w:val="it-IT"/>
        </w:rPr>
        <w:t>Il presente capitolato, già sottoscritto in ogni sua pagina dalla Società aggiudicataria, dopo la delibera di aggiudicazione del Contraente e la successiva sottoscrizione da parte del Legale Rappresentante assume a tutti gli effetti la validità di contratto anche per quanto riguarda le norme contenute, il prezzo, le scadenze, la decorrenza della garanzia assicurativa.</w:t>
      </w:r>
    </w:p>
    <w:p w:rsidR="005E3D82" w:rsidRPr="00BD784E" w:rsidRDefault="005E3D82"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BD784E">
        <w:rPr>
          <w:rFonts w:ascii="Arial" w:hAnsi="Arial" w:cs="Arial"/>
          <w:sz w:val="20"/>
          <w:szCs w:val="20"/>
          <w:lang w:val="it-IT"/>
        </w:rPr>
        <w:t xml:space="preserve">Si conviene fra le parti che contrattualmente si intendono operanti solo le norme dattiloscritte presenti nel capitolato tecnico, che annullano e sostituiscono integralmente tutte le condizioni richiamate e riportate sulla modulistica utilizzata dalla Società. </w:t>
      </w:r>
    </w:p>
    <w:p w:rsidR="005E3D82" w:rsidRPr="00BD784E" w:rsidRDefault="005E3D82"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BD784E">
        <w:rPr>
          <w:rFonts w:ascii="Arial" w:hAnsi="Arial" w:cs="Arial"/>
          <w:sz w:val="20"/>
          <w:szCs w:val="20"/>
          <w:lang w:val="it-IT"/>
        </w:rPr>
        <w:t xml:space="preserve">La firma apposta dal Contraente su tale modulistica vale solo quale presa d’atto della durata contrattuale, del numero assegnato al contratto, del conteggio del premio e del trattamento dei dati personali. </w:t>
      </w:r>
    </w:p>
    <w:p w:rsidR="005E3D82" w:rsidRPr="00BD784E" w:rsidRDefault="005E3D82" w:rsidP="00BD784E">
      <w:pPr>
        <w:rPr>
          <w:rFonts w:ascii="Arial" w:hAnsi="Arial" w:cs="Arial"/>
          <w:sz w:val="20"/>
          <w:szCs w:val="20"/>
          <w:lang w:val="it-IT"/>
        </w:rPr>
      </w:pPr>
    </w:p>
    <w:p w:rsidR="005E3D82" w:rsidRDefault="005E3D82" w:rsidP="00260533">
      <w:pPr>
        <w:pStyle w:val="Title"/>
        <w:shd w:val="clear" w:color="auto" w:fill="FBD4B4"/>
        <w:spacing w:before="0" w:after="0"/>
        <w:rPr>
          <w:sz w:val="20"/>
          <w:szCs w:val="20"/>
          <w:lang w:val="it-IT"/>
        </w:rPr>
      </w:pPr>
      <w:bookmarkStart w:id="95" w:name="_Toc457229920"/>
      <w:bookmarkStart w:id="96" w:name="_Toc461195076"/>
      <w:r w:rsidRPr="00BD784E">
        <w:rPr>
          <w:sz w:val="20"/>
          <w:szCs w:val="20"/>
          <w:lang w:val="it-IT"/>
        </w:rPr>
        <w:t>Dichiarazioni</w:t>
      </w:r>
      <w:bookmarkEnd w:id="95"/>
      <w:bookmarkEnd w:id="96"/>
    </w:p>
    <w:p w:rsidR="005E3D82" w:rsidRPr="00BD784E" w:rsidRDefault="005E3D82" w:rsidP="00BD784E">
      <w:pPr>
        <w:tabs>
          <w:tab w:val="left" w:pos="-1023"/>
          <w:tab w:val="left" w:pos="110"/>
          <w:tab w:val="left" w:pos="284"/>
          <w:tab w:val="left" w:pos="424"/>
          <w:tab w:val="left" w:pos="676"/>
          <w:tab w:val="left" w:pos="1242"/>
          <w:tab w:val="left" w:pos="1808"/>
          <w:tab w:val="left" w:pos="2374"/>
          <w:tab w:val="left" w:pos="2940"/>
          <w:tab w:val="left" w:pos="3506"/>
          <w:tab w:val="left" w:pos="4072"/>
          <w:tab w:val="left" w:pos="4638"/>
          <w:tab w:val="left" w:pos="5204"/>
          <w:tab w:val="left" w:pos="5770"/>
          <w:tab w:val="left" w:pos="6336"/>
          <w:tab w:val="left" w:pos="6902"/>
          <w:tab w:val="left" w:pos="7468"/>
          <w:tab w:val="left" w:pos="8034"/>
        </w:tabs>
        <w:jc w:val="both"/>
        <w:rPr>
          <w:rFonts w:ascii="Arial" w:hAnsi="Arial" w:cs="Arial"/>
          <w:sz w:val="20"/>
          <w:szCs w:val="20"/>
          <w:lang w:val="it-IT"/>
        </w:rPr>
      </w:pPr>
      <w:r w:rsidRPr="00BD784E">
        <w:rPr>
          <w:rFonts w:ascii="Arial" w:hAnsi="Arial" w:cs="Arial"/>
          <w:sz w:val="20"/>
          <w:szCs w:val="20"/>
          <w:lang w:val="it-IT"/>
        </w:rPr>
        <w:t xml:space="preserve">Ad ogni effetto di legge, nonché ai sensi dell’art. 1341 del Codice Civile, il Contraente e </w:t>
      </w:r>
      <w:smartTag w:uri="urn:schemas-microsoft-com:office:smarttags" w:element="PersonName">
        <w:smartTagPr>
          <w:attr w:name="ProductID" w:val="la Società"/>
        </w:smartTagPr>
        <w:r w:rsidRPr="00BD784E">
          <w:rPr>
            <w:rFonts w:ascii="Arial" w:hAnsi="Arial" w:cs="Arial"/>
            <w:sz w:val="20"/>
            <w:szCs w:val="20"/>
            <w:lang w:val="it-IT"/>
          </w:rPr>
          <w:t>la Società</w:t>
        </w:r>
      </w:smartTag>
      <w:r w:rsidRPr="00BD784E">
        <w:rPr>
          <w:rFonts w:ascii="Arial" w:hAnsi="Arial" w:cs="Arial"/>
          <w:sz w:val="20"/>
          <w:szCs w:val="20"/>
          <w:lang w:val="it-IT"/>
        </w:rPr>
        <w:t xml:space="preserve"> dichiarano di approvare specificatamente le disposizioni degli articoli seguenti delle Condizioni di Assicurazione:</w:t>
      </w:r>
    </w:p>
    <w:p w:rsidR="005E3D82" w:rsidRDefault="005E3D82" w:rsidP="00BD784E">
      <w:pPr>
        <w:tabs>
          <w:tab w:val="left" w:pos="284"/>
          <w:tab w:val="left" w:pos="1134"/>
        </w:tabs>
        <w:rPr>
          <w:rFonts w:ascii="Arial" w:hAnsi="Arial" w:cs="Arial"/>
          <w:sz w:val="20"/>
          <w:szCs w:val="20"/>
          <w:lang w:val="it-IT"/>
        </w:rPr>
      </w:pPr>
      <w:r w:rsidRPr="00BD784E">
        <w:rPr>
          <w:rFonts w:ascii="Arial" w:hAnsi="Arial" w:cs="Arial"/>
          <w:sz w:val="20"/>
          <w:szCs w:val="20"/>
          <w:lang w:val="it-IT"/>
        </w:rPr>
        <w:tab/>
        <w:t xml:space="preserve">Art. </w:t>
      </w:r>
      <w:r>
        <w:rPr>
          <w:rFonts w:ascii="Arial" w:hAnsi="Arial" w:cs="Arial"/>
          <w:sz w:val="20"/>
          <w:szCs w:val="20"/>
          <w:lang w:val="it-IT"/>
        </w:rPr>
        <w:t>4</w:t>
      </w:r>
      <w:r>
        <w:rPr>
          <w:rFonts w:ascii="Arial" w:hAnsi="Arial" w:cs="Arial"/>
          <w:sz w:val="20"/>
          <w:szCs w:val="20"/>
          <w:lang w:val="it-IT"/>
        </w:rPr>
        <w:tab/>
        <w:t>Variazione del rischio</w:t>
      </w:r>
    </w:p>
    <w:p w:rsidR="005E3D82" w:rsidRDefault="005E3D82" w:rsidP="0024362E">
      <w:pPr>
        <w:tabs>
          <w:tab w:val="left" w:pos="284"/>
          <w:tab w:val="left" w:pos="1134"/>
        </w:tabs>
        <w:ind w:left="284"/>
        <w:rPr>
          <w:rFonts w:ascii="Arial" w:hAnsi="Arial" w:cs="Arial"/>
          <w:sz w:val="20"/>
          <w:szCs w:val="20"/>
          <w:lang w:val="it-IT"/>
        </w:rPr>
      </w:pPr>
      <w:r>
        <w:rPr>
          <w:rFonts w:ascii="Arial" w:hAnsi="Arial" w:cs="Arial"/>
          <w:sz w:val="20"/>
          <w:szCs w:val="20"/>
          <w:lang w:val="it-IT"/>
        </w:rPr>
        <w:t>Art. 5</w:t>
      </w:r>
      <w:r>
        <w:rPr>
          <w:rFonts w:ascii="Arial" w:hAnsi="Arial" w:cs="Arial"/>
          <w:sz w:val="20"/>
          <w:szCs w:val="20"/>
          <w:lang w:val="it-IT"/>
        </w:rPr>
        <w:tab/>
        <w:t>Revisione dei prezzi e di altre clausole contrattuali</w:t>
      </w:r>
    </w:p>
    <w:p w:rsidR="005E3D82" w:rsidRDefault="005E3D82" w:rsidP="0024362E">
      <w:pPr>
        <w:tabs>
          <w:tab w:val="left" w:pos="284"/>
          <w:tab w:val="left" w:pos="1134"/>
        </w:tabs>
        <w:ind w:left="284"/>
        <w:rPr>
          <w:rFonts w:ascii="Arial" w:hAnsi="Arial" w:cs="Arial"/>
          <w:sz w:val="20"/>
          <w:szCs w:val="20"/>
          <w:lang w:val="it-IT"/>
        </w:rPr>
      </w:pPr>
      <w:r>
        <w:rPr>
          <w:rFonts w:ascii="Arial" w:hAnsi="Arial" w:cs="Arial"/>
          <w:sz w:val="20"/>
          <w:szCs w:val="20"/>
          <w:lang w:val="it-IT"/>
        </w:rPr>
        <w:t>Art, 6</w:t>
      </w:r>
      <w:r>
        <w:rPr>
          <w:rFonts w:ascii="Arial" w:hAnsi="Arial" w:cs="Arial"/>
          <w:sz w:val="20"/>
          <w:szCs w:val="20"/>
          <w:lang w:val="it-IT"/>
        </w:rPr>
        <w:tab/>
        <w:t>Clausola di recesso</w:t>
      </w:r>
    </w:p>
    <w:p w:rsidR="005E3D82" w:rsidRDefault="005E3D82" w:rsidP="0024362E">
      <w:pPr>
        <w:tabs>
          <w:tab w:val="left" w:pos="284"/>
          <w:tab w:val="left" w:pos="1134"/>
        </w:tabs>
        <w:ind w:left="284"/>
        <w:rPr>
          <w:rFonts w:ascii="Arial" w:hAnsi="Arial" w:cs="Arial"/>
          <w:sz w:val="20"/>
          <w:szCs w:val="20"/>
          <w:lang w:val="it-IT"/>
        </w:rPr>
      </w:pPr>
      <w:r>
        <w:rPr>
          <w:rFonts w:ascii="Arial" w:hAnsi="Arial" w:cs="Arial"/>
          <w:sz w:val="20"/>
          <w:szCs w:val="20"/>
          <w:lang w:val="it-IT"/>
        </w:rPr>
        <w:t>Art. 7</w:t>
      </w:r>
      <w:r>
        <w:rPr>
          <w:rFonts w:ascii="Arial" w:hAnsi="Arial" w:cs="Arial"/>
          <w:sz w:val="20"/>
          <w:szCs w:val="20"/>
          <w:lang w:val="it-IT"/>
        </w:rPr>
        <w:tab/>
        <w:t>Dichiarazioni inesatte e reticenze senza dolo o colpa grave</w:t>
      </w:r>
    </w:p>
    <w:p w:rsidR="005E3D82" w:rsidRPr="00BD784E" w:rsidRDefault="005E3D82" w:rsidP="0024362E">
      <w:pPr>
        <w:tabs>
          <w:tab w:val="left" w:pos="284"/>
          <w:tab w:val="left" w:pos="1134"/>
        </w:tabs>
        <w:ind w:left="284"/>
        <w:rPr>
          <w:rFonts w:ascii="Arial" w:hAnsi="Arial" w:cs="Arial"/>
          <w:sz w:val="20"/>
          <w:szCs w:val="20"/>
          <w:lang w:val="it-IT"/>
        </w:rPr>
      </w:pPr>
      <w:r>
        <w:rPr>
          <w:rFonts w:ascii="Arial" w:hAnsi="Arial" w:cs="Arial"/>
          <w:sz w:val="20"/>
          <w:szCs w:val="20"/>
          <w:lang w:val="it-IT"/>
        </w:rPr>
        <w:t>Art. 9</w:t>
      </w:r>
      <w:r w:rsidRPr="00BD784E">
        <w:rPr>
          <w:rFonts w:ascii="Arial" w:hAnsi="Arial" w:cs="Arial"/>
          <w:sz w:val="20"/>
          <w:szCs w:val="20"/>
          <w:lang w:val="it-IT"/>
        </w:rPr>
        <w:tab/>
        <w:t>Foro competente</w:t>
      </w:r>
    </w:p>
    <w:p w:rsidR="005E3D82" w:rsidRPr="00BD784E" w:rsidRDefault="005E3D82" w:rsidP="00BD784E">
      <w:pPr>
        <w:tabs>
          <w:tab w:val="left" w:pos="284"/>
          <w:tab w:val="left" w:pos="1134"/>
        </w:tabs>
        <w:rPr>
          <w:rFonts w:ascii="Arial" w:hAnsi="Arial" w:cs="Arial"/>
          <w:sz w:val="20"/>
          <w:szCs w:val="20"/>
          <w:lang w:val="it-IT"/>
        </w:rPr>
      </w:pPr>
      <w:r w:rsidRPr="00BD784E">
        <w:rPr>
          <w:rFonts w:ascii="Arial" w:hAnsi="Arial" w:cs="Arial"/>
          <w:sz w:val="20"/>
          <w:szCs w:val="20"/>
          <w:lang w:val="it-IT"/>
        </w:rPr>
        <w:tab/>
        <w:t xml:space="preserve">Art. </w:t>
      </w:r>
      <w:r>
        <w:rPr>
          <w:rFonts w:ascii="Arial" w:hAnsi="Arial" w:cs="Arial"/>
          <w:sz w:val="20"/>
          <w:szCs w:val="20"/>
          <w:lang w:val="it-IT"/>
        </w:rPr>
        <w:t>11</w:t>
      </w:r>
      <w:r w:rsidRPr="00BD784E">
        <w:rPr>
          <w:rFonts w:ascii="Arial" w:hAnsi="Arial" w:cs="Arial"/>
          <w:sz w:val="20"/>
          <w:szCs w:val="20"/>
          <w:lang w:val="it-IT"/>
        </w:rPr>
        <w:tab/>
        <w:t>Durata del Contratto</w:t>
      </w:r>
    </w:p>
    <w:p w:rsidR="005E3D82" w:rsidRPr="00BD784E" w:rsidRDefault="005E3D82" w:rsidP="00BD784E">
      <w:pPr>
        <w:tabs>
          <w:tab w:val="left" w:pos="284"/>
          <w:tab w:val="left" w:pos="1134"/>
        </w:tabs>
        <w:rPr>
          <w:rFonts w:ascii="Arial" w:hAnsi="Arial" w:cs="Arial"/>
          <w:sz w:val="20"/>
          <w:szCs w:val="20"/>
          <w:lang w:val="it-IT"/>
        </w:rPr>
      </w:pPr>
      <w:r w:rsidRPr="00BD784E">
        <w:rPr>
          <w:rFonts w:ascii="Arial" w:hAnsi="Arial" w:cs="Arial"/>
          <w:sz w:val="20"/>
          <w:szCs w:val="20"/>
          <w:lang w:val="it-IT"/>
        </w:rPr>
        <w:tab/>
        <w:t>Art. 1</w:t>
      </w:r>
      <w:r>
        <w:rPr>
          <w:rFonts w:ascii="Arial" w:hAnsi="Arial" w:cs="Arial"/>
          <w:sz w:val="20"/>
          <w:szCs w:val="20"/>
          <w:lang w:val="it-IT"/>
        </w:rPr>
        <w:t>5</w:t>
      </w:r>
      <w:r w:rsidRPr="00BD784E">
        <w:rPr>
          <w:rFonts w:ascii="Arial" w:hAnsi="Arial" w:cs="Arial"/>
          <w:sz w:val="20"/>
          <w:szCs w:val="20"/>
          <w:lang w:val="it-IT"/>
        </w:rPr>
        <w:tab/>
        <w:t>Clausola Broker</w:t>
      </w:r>
    </w:p>
    <w:p w:rsidR="005E3D82" w:rsidRPr="00BD784E" w:rsidRDefault="005E3D82" w:rsidP="00BD784E">
      <w:pPr>
        <w:tabs>
          <w:tab w:val="left" w:pos="284"/>
          <w:tab w:val="left" w:pos="1134"/>
        </w:tabs>
        <w:rPr>
          <w:rFonts w:ascii="Arial" w:hAnsi="Arial" w:cs="Arial"/>
          <w:sz w:val="20"/>
          <w:szCs w:val="20"/>
          <w:lang w:val="it-IT"/>
        </w:rPr>
      </w:pPr>
      <w:r w:rsidRPr="00BD784E">
        <w:rPr>
          <w:rFonts w:ascii="Arial" w:hAnsi="Arial" w:cs="Arial"/>
          <w:sz w:val="20"/>
          <w:szCs w:val="20"/>
          <w:lang w:val="it-IT"/>
        </w:rPr>
        <w:tab/>
        <w:t>Art. 1</w:t>
      </w:r>
      <w:r>
        <w:rPr>
          <w:rFonts w:ascii="Arial" w:hAnsi="Arial" w:cs="Arial"/>
          <w:sz w:val="20"/>
          <w:szCs w:val="20"/>
          <w:lang w:val="it-IT"/>
        </w:rPr>
        <w:t>7</w:t>
      </w:r>
      <w:r w:rsidRPr="00BD784E">
        <w:rPr>
          <w:rFonts w:ascii="Arial" w:hAnsi="Arial" w:cs="Arial"/>
          <w:sz w:val="20"/>
          <w:szCs w:val="20"/>
          <w:lang w:val="it-IT"/>
        </w:rPr>
        <w:tab/>
        <w:t>Assicurazione presso diversi assicuratori</w:t>
      </w:r>
    </w:p>
    <w:p w:rsidR="005E3D82" w:rsidRPr="00BD784E" w:rsidRDefault="005E3D82"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p w:rsidR="005E3D82" w:rsidRPr="00BD784E" w:rsidRDefault="005E3D82"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tbl>
      <w:tblPr>
        <w:tblW w:w="0" w:type="auto"/>
        <w:tblInd w:w="-38" w:type="dxa"/>
        <w:tblLayout w:type="fixed"/>
        <w:tblCellMar>
          <w:left w:w="70" w:type="dxa"/>
          <w:right w:w="70" w:type="dxa"/>
        </w:tblCellMar>
        <w:tblLook w:val="01E0"/>
      </w:tblPr>
      <w:tblGrid>
        <w:gridCol w:w="1775"/>
        <w:gridCol w:w="1775"/>
        <w:gridCol w:w="1776"/>
        <w:gridCol w:w="1776"/>
        <w:gridCol w:w="1776"/>
      </w:tblGrid>
      <w:tr w:rsidR="005E3D82" w:rsidRPr="00BD784E" w:rsidTr="00996D36">
        <w:tc>
          <w:tcPr>
            <w:tcW w:w="3550" w:type="dxa"/>
            <w:gridSpan w:val="2"/>
          </w:tcPr>
          <w:p w:rsidR="005E3D82" w:rsidRDefault="005E3D82" w:rsidP="007B1397">
            <w:pPr>
              <w:rPr>
                <w:rFonts w:ascii="Arial" w:hAnsi="Arial" w:cs="Arial"/>
                <w:sz w:val="20"/>
                <w:szCs w:val="20"/>
                <w:lang w:val="it-IT"/>
              </w:rPr>
            </w:pPr>
            <w:r w:rsidRPr="00BD784E">
              <w:rPr>
                <w:rFonts w:ascii="Arial" w:hAnsi="Arial" w:cs="Arial"/>
                <w:sz w:val="20"/>
                <w:szCs w:val="20"/>
                <w:lang w:val="it-IT"/>
              </w:rPr>
              <w:t xml:space="preserve">Data       </w:t>
            </w:r>
            <w:r>
              <w:rPr>
                <w:rFonts w:ascii="Arial" w:hAnsi="Arial" w:cs="Arial"/>
                <w:sz w:val="20"/>
                <w:szCs w:val="20"/>
                <w:lang w:val="it-IT"/>
              </w:rPr>
              <w:t>__</w:t>
            </w:r>
            <w:r w:rsidRPr="00BD784E">
              <w:rPr>
                <w:rFonts w:ascii="Arial" w:hAnsi="Arial" w:cs="Arial"/>
                <w:sz w:val="20"/>
                <w:szCs w:val="20"/>
                <w:lang w:val="it-IT"/>
              </w:rPr>
              <w:t>/</w:t>
            </w:r>
            <w:r>
              <w:rPr>
                <w:rFonts w:ascii="Arial" w:hAnsi="Arial" w:cs="Arial"/>
                <w:sz w:val="20"/>
                <w:szCs w:val="20"/>
                <w:lang w:val="it-IT"/>
              </w:rPr>
              <w:t>__</w:t>
            </w:r>
            <w:r w:rsidRPr="00BD784E">
              <w:rPr>
                <w:rFonts w:ascii="Arial" w:hAnsi="Arial" w:cs="Arial"/>
                <w:sz w:val="20"/>
                <w:szCs w:val="20"/>
                <w:lang w:val="it-IT"/>
              </w:rPr>
              <w:t>/</w:t>
            </w:r>
            <w:r>
              <w:rPr>
                <w:rFonts w:ascii="Arial" w:hAnsi="Arial" w:cs="Arial"/>
                <w:sz w:val="20"/>
                <w:szCs w:val="20"/>
                <w:lang w:val="it-IT"/>
              </w:rPr>
              <w:t>____</w:t>
            </w:r>
          </w:p>
          <w:p w:rsidR="005E3D82" w:rsidRPr="00BD784E" w:rsidRDefault="005E3D82" w:rsidP="007B1397">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r>
      <w:tr w:rsidR="005E3D82" w:rsidRPr="00BD784E" w:rsidTr="00996D36">
        <w:tc>
          <w:tcPr>
            <w:tcW w:w="1775" w:type="dxa"/>
          </w:tcPr>
          <w:p w:rsidR="005E3D82" w:rsidRPr="00BD784E" w:rsidRDefault="005E3D82" w:rsidP="00996D36">
            <w:pPr>
              <w:rPr>
                <w:rFonts w:ascii="Arial" w:hAnsi="Arial" w:cs="Arial"/>
                <w:sz w:val="20"/>
                <w:szCs w:val="20"/>
                <w:lang w:val="it-IT"/>
              </w:rPr>
            </w:pPr>
          </w:p>
        </w:tc>
        <w:tc>
          <w:tcPr>
            <w:tcW w:w="1775"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r>
      <w:tr w:rsidR="005E3D82" w:rsidRPr="00BD784E" w:rsidTr="00996D36">
        <w:tc>
          <w:tcPr>
            <w:tcW w:w="3550" w:type="dxa"/>
            <w:gridSpan w:val="2"/>
          </w:tcPr>
          <w:p w:rsidR="005E3D82" w:rsidRPr="00BD784E" w:rsidRDefault="005E3D82" w:rsidP="00996D36">
            <w:pPr>
              <w:jc w:val="center"/>
              <w:rPr>
                <w:rFonts w:ascii="Arial" w:hAnsi="Arial" w:cs="Arial"/>
                <w:sz w:val="20"/>
                <w:szCs w:val="20"/>
                <w:lang w:val="it-IT"/>
              </w:rPr>
            </w:pPr>
            <w:r w:rsidRPr="00BD784E">
              <w:rPr>
                <w:rFonts w:ascii="Arial" w:hAnsi="Arial" w:cs="Arial"/>
                <w:sz w:val="20"/>
                <w:szCs w:val="20"/>
                <w:lang w:val="it-IT"/>
              </w:rPr>
              <w:t>La Società</w:t>
            </w:r>
          </w:p>
        </w:tc>
        <w:tc>
          <w:tcPr>
            <w:tcW w:w="1776" w:type="dxa"/>
          </w:tcPr>
          <w:p w:rsidR="005E3D82" w:rsidRPr="00BD784E" w:rsidRDefault="005E3D82" w:rsidP="00996D36">
            <w:pPr>
              <w:rPr>
                <w:rFonts w:ascii="Arial" w:hAnsi="Arial" w:cs="Arial"/>
                <w:sz w:val="20"/>
                <w:szCs w:val="20"/>
                <w:lang w:val="it-IT"/>
              </w:rPr>
            </w:pPr>
          </w:p>
        </w:tc>
        <w:tc>
          <w:tcPr>
            <w:tcW w:w="3552" w:type="dxa"/>
            <w:gridSpan w:val="2"/>
          </w:tcPr>
          <w:p w:rsidR="005E3D82" w:rsidRPr="00BD784E" w:rsidRDefault="005E3D82" w:rsidP="00996D36">
            <w:pPr>
              <w:jc w:val="center"/>
              <w:rPr>
                <w:rFonts w:ascii="Arial" w:hAnsi="Arial" w:cs="Arial"/>
                <w:sz w:val="20"/>
                <w:szCs w:val="20"/>
                <w:lang w:val="it-IT"/>
              </w:rPr>
            </w:pPr>
            <w:r w:rsidRPr="00BD784E">
              <w:rPr>
                <w:rFonts w:ascii="Arial" w:hAnsi="Arial" w:cs="Arial"/>
                <w:sz w:val="20"/>
                <w:szCs w:val="20"/>
                <w:lang w:val="it-IT"/>
              </w:rPr>
              <w:t>Il Contraente</w:t>
            </w:r>
          </w:p>
        </w:tc>
      </w:tr>
      <w:tr w:rsidR="005E3D82" w:rsidRPr="00BD784E" w:rsidTr="00996D36">
        <w:tc>
          <w:tcPr>
            <w:tcW w:w="1775" w:type="dxa"/>
          </w:tcPr>
          <w:p w:rsidR="005E3D82" w:rsidRPr="00BD784E" w:rsidRDefault="005E3D82" w:rsidP="00996D36">
            <w:pPr>
              <w:rPr>
                <w:rFonts w:ascii="Arial" w:hAnsi="Arial" w:cs="Arial"/>
                <w:sz w:val="20"/>
                <w:szCs w:val="20"/>
                <w:lang w:val="it-IT"/>
              </w:rPr>
            </w:pPr>
          </w:p>
        </w:tc>
        <w:tc>
          <w:tcPr>
            <w:tcW w:w="1775"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r>
      <w:tr w:rsidR="005E3D82" w:rsidRPr="00BD784E" w:rsidTr="00996D36">
        <w:tc>
          <w:tcPr>
            <w:tcW w:w="1775" w:type="dxa"/>
            <w:tcBorders>
              <w:top w:val="nil"/>
              <w:left w:val="nil"/>
              <w:bottom w:val="single" w:sz="4" w:space="0" w:color="auto"/>
              <w:right w:val="nil"/>
            </w:tcBorders>
          </w:tcPr>
          <w:p w:rsidR="005E3D82" w:rsidRPr="00BD784E" w:rsidRDefault="005E3D82" w:rsidP="00996D36">
            <w:pPr>
              <w:rPr>
                <w:rFonts w:ascii="Arial" w:hAnsi="Arial" w:cs="Arial"/>
                <w:sz w:val="20"/>
                <w:szCs w:val="20"/>
                <w:lang w:val="it-IT"/>
              </w:rPr>
            </w:pPr>
          </w:p>
        </w:tc>
        <w:tc>
          <w:tcPr>
            <w:tcW w:w="1775" w:type="dxa"/>
            <w:tcBorders>
              <w:top w:val="nil"/>
              <w:left w:val="nil"/>
              <w:bottom w:val="single" w:sz="4" w:space="0" w:color="auto"/>
              <w:right w:val="nil"/>
            </w:tcBorders>
          </w:tcPr>
          <w:p w:rsidR="005E3D82" w:rsidRPr="00BD784E" w:rsidRDefault="005E3D82" w:rsidP="00996D36">
            <w:pPr>
              <w:rPr>
                <w:rFonts w:ascii="Arial" w:hAnsi="Arial" w:cs="Arial"/>
                <w:sz w:val="20"/>
                <w:szCs w:val="20"/>
                <w:lang w:val="it-IT"/>
              </w:rPr>
            </w:pPr>
          </w:p>
          <w:p w:rsidR="005E3D82" w:rsidRPr="00BD784E" w:rsidRDefault="005E3D82" w:rsidP="00996D36">
            <w:pPr>
              <w:rPr>
                <w:rFonts w:ascii="Arial" w:hAnsi="Arial" w:cs="Arial"/>
                <w:sz w:val="20"/>
                <w:szCs w:val="20"/>
                <w:lang w:val="it-IT"/>
              </w:rPr>
            </w:pPr>
          </w:p>
          <w:p w:rsidR="005E3D82" w:rsidRPr="00BD784E" w:rsidRDefault="005E3D82" w:rsidP="00996D36">
            <w:pPr>
              <w:rPr>
                <w:rFonts w:ascii="Arial" w:hAnsi="Arial" w:cs="Arial"/>
                <w:sz w:val="20"/>
                <w:szCs w:val="20"/>
                <w:lang w:val="it-IT"/>
              </w:rPr>
            </w:pPr>
          </w:p>
        </w:tc>
        <w:tc>
          <w:tcPr>
            <w:tcW w:w="1776" w:type="dxa"/>
          </w:tcPr>
          <w:p w:rsidR="005E3D82" w:rsidRPr="00BD784E" w:rsidRDefault="005E3D82" w:rsidP="00996D36">
            <w:pPr>
              <w:rPr>
                <w:rFonts w:ascii="Arial" w:hAnsi="Arial" w:cs="Arial"/>
                <w:sz w:val="20"/>
                <w:szCs w:val="20"/>
                <w:lang w:val="it-IT"/>
              </w:rPr>
            </w:pPr>
          </w:p>
        </w:tc>
        <w:tc>
          <w:tcPr>
            <w:tcW w:w="1776" w:type="dxa"/>
            <w:tcBorders>
              <w:top w:val="nil"/>
              <w:left w:val="nil"/>
              <w:bottom w:val="single" w:sz="4" w:space="0" w:color="auto"/>
              <w:right w:val="nil"/>
            </w:tcBorders>
          </w:tcPr>
          <w:p w:rsidR="005E3D82" w:rsidRPr="00BD784E" w:rsidRDefault="005E3D82" w:rsidP="00996D36">
            <w:pPr>
              <w:rPr>
                <w:rFonts w:ascii="Arial" w:hAnsi="Arial" w:cs="Arial"/>
                <w:sz w:val="20"/>
                <w:szCs w:val="20"/>
                <w:lang w:val="it-IT"/>
              </w:rPr>
            </w:pPr>
          </w:p>
        </w:tc>
        <w:tc>
          <w:tcPr>
            <w:tcW w:w="1776" w:type="dxa"/>
            <w:tcBorders>
              <w:top w:val="nil"/>
              <w:left w:val="nil"/>
              <w:bottom w:val="single" w:sz="4" w:space="0" w:color="auto"/>
              <w:right w:val="nil"/>
            </w:tcBorders>
          </w:tcPr>
          <w:p w:rsidR="005E3D82" w:rsidRPr="00BD784E" w:rsidRDefault="005E3D82" w:rsidP="00996D36">
            <w:pPr>
              <w:rPr>
                <w:rFonts w:ascii="Arial" w:hAnsi="Arial" w:cs="Arial"/>
                <w:sz w:val="20"/>
                <w:szCs w:val="20"/>
                <w:lang w:val="it-IT"/>
              </w:rPr>
            </w:pPr>
          </w:p>
        </w:tc>
      </w:tr>
    </w:tbl>
    <w:p w:rsidR="005E3D82" w:rsidRPr="00BD784E" w:rsidRDefault="005E3D82" w:rsidP="00BD784E">
      <w:pPr>
        <w:widowControl/>
        <w:jc w:val="both"/>
        <w:rPr>
          <w:rFonts w:ascii="Arial" w:hAnsi="Arial" w:cs="Arial"/>
          <w:sz w:val="20"/>
          <w:szCs w:val="20"/>
          <w:lang w:val="it-IT"/>
        </w:rPr>
      </w:pPr>
    </w:p>
    <w:p w:rsidR="005E3D82" w:rsidRPr="00BD784E" w:rsidRDefault="005E3D82" w:rsidP="00BD784E">
      <w:pPr>
        <w:rPr>
          <w:rFonts w:ascii="Arial" w:hAnsi="Arial" w:cs="Arial"/>
          <w:sz w:val="20"/>
          <w:szCs w:val="20"/>
          <w:lang w:val="it-IT"/>
        </w:rPr>
      </w:pPr>
      <w:r w:rsidRPr="00BD784E">
        <w:rPr>
          <w:rFonts w:ascii="Arial" w:hAnsi="Arial" w:cs="Arial"/>
          <w:sz w:val="20"/>
          <w:szCs w:val="20"/>
          <w:lang w:val="it-IT"/>
        </w:rPr>
        <w:br w:type="page"/>
      </w:r>
    </w:p>
    <w:tbl>
      <w:tblPr>
        <w:tblW w:w="978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A0"/>
      </w:tblPr>
      <w:tblGrid>
        <w:gridCol w:w="9780"/>
      </w:tblGrid>
      <w:tr w:rsidR="005E3D82" w:rsidRPr="008E3803" w:rsidTr="002B732F">
        <w:tc>
          <w:tcPr>
            <w:tcW w:w="9780" w:type="dxa"/>
            <w:shd w:val="clear" w:color="auto" w:fill="FBD4B4"/>
          </w:tcPr>
          <w:p w:rsidR="005E3D82" w:rsidRPr="00BD784E" w:rsidRDefault="005E3D82" w:rsidP="00996D36">
            <w:pPr>
              <w:pStyle w:val="Title"/>
              <w:spacing w:before="0" w:after="0"/>
              <w:rPr>
                <w:sz w:val="20"/>
                <w:szCs w:val="20"/>
                <w:lang w:val="it-IT"/>
              </w:rPr>
            </w:pPr>
          </w:p>
          <w:p w:rsidR="005E3D82" w:rsidRPr="00BD784E" w:rsidRDefault="005E3D82" w:rsidP="00996D36">
            <w:pPr>
              <w:pStyle w:val="Title"/>
              <w:spacing w:before="0" w:after="0"/>
              <w:rPr>
                <w:sz w:val="20"/>
                <w:szCs w:val="20"/>
                <w:lang w:val="it-IT"/>
              </w:rPr>
            </w:pPr>
            <w:bookmarkStart w:id="97" w:name="_Toc457229921"/>
            <w:bookmarkStart w:id="98" w:name="_Toc461195077"/>
            <w:r w:rsidRPr="00BD784E">
              <w:rPr>
                <w:sz w:val="20"/>
                <w:szCs w:val="20"/>
                <w:lang w:val="it-IT"/>
              </w:rPr>
              <w:t>Allegato B – Limiti di risarcimento, franchigie e scoperti</w:t>
            </w:r>
            <w:bookmarkEnd w:id="97"/>
            <w:bookmarkEnd w:id="98"/>
          </w:p>
          <w:p w:rsidR="005E3D82" w:rsidRPr="00BD784E" w:rsidRDefault="005E3D82" w:rsidP="00996D36">
            <w:pPr>
              <w:pStyle w:val="Title"/>
              <w:spacing w:before="0" w:after="0"/>
              <w:rPr>
                <w:sz w:val="20"/>
                <w:szCs w:val="20"/>
                <w:lang w:val="it-IT"/>
              </w:rPr>
            </w:pPr>
          </w:p>
        </w:tc>
      </w:tr>
    </w:tbl>
    <w:p w:rsidR="005E3D82" w:rsidRPr="00BD784E" w:rsidRDefault="005E3D82"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5E3D82" w:rsidRPr="00BD784E" w:rsidRDefault="005E3D82"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smartTag w:uri="urn:schemas-microsoft-com:office:smarttags" w:element="PersonName">
        <w:smartTagPr>
          <w:attr w:name="ProductID" w:val="la Società"/>
        </w:smartTagPr>
        <w:r w:rsidRPr="00BD784E">
          <w:rPr>
            <w:rFonts w:ascii="Arial" w:hAnsi="Arial" w:cs="Arial"/>
            <w:sz w:val="20"/>
            <w:szCs w:val="20"/>
            <w:lang w:val="it-IT"/>
          </w:rPr>
          <w:t>La Società</w:t>
        </w:r>
      </w:smartTag>
      <w:r w:rsidRPr="00BD784E">
        <w:rPr>
          <w:rFonts w:ascii="Arial" w:hAnsi="Arial" w:cs="Arial"/>
          <w:sz w:val="20"/>
          <w:szCs w:val="20"/>
          <w:lang w:val="it-IT"/>
        </w:rPr>
        <w:t xml:space="preserve"> non sarà mai obbligata a pagare a titolo di indennizzo, per uno o più sinistri che avvengano durante ciascun periodo assicurativo, somma superiore agli importi in appresso indicati.</w:t>
      </w:r>
    </w:p>
    <w:p w:rsidR="005E3D82" w:rsidRPr="00BD784E" w:rsidRDefault="005E3D82"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BD784E">
        <w:rPr>
          <w:rFonts w:ascii="Arial" w:hAnsi="Arial" w:cs="Arial"/>
          <w:sz w:val="20"/>
          <w:szCs w:val="20"/>
          <w:lang w:val="it-IT"/>
        </w:rPr>
        <w:t>Per le garanzie di cui alle relative condizioni di polizza sotto indicate, l’indennizzo verrà corrisposto all’assicurato previa detrazione, per singolo sinistro, dell’importo di seguito specificato.</w:t>
      </w:r>
    </w:p>
    <w:p w:rsidR="005E3D82" w:rsidRPr="00BD784E" w:rsidRDefault="005E3D82"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6"/>
        <w:gridCol w:w="3283"/>
        <w:gridCol w:w="3212"/>
      </w:tblGrid>
      <w:tr w:rsidR="005E3D82" w:rsidRPr="008350AC" w:rsidTr="008350AC">
        <w:tc>
          <w:tcPr>
            <w:tcW w:w="1680" w:type="pct"/>
            <w:vAlign w:val="center"/>
          </w:tcPr>
          <w:p w:rsidR="005E3D82" w:rsidRPr="008350AC" w:rsidRDefault="005E3D82" w:rsidP="00F66F71">
            <w:pPr>
              <w:tabs>
                <w:tab w:val="left" w:pos="-1134"/>
                <w:tab w:val="left" w:pos="-1"/>
                <w:tab w:val="left" w:pos="313"/>
                <w:tab w:val="left" w:pos="565"/>
                <w:tab w:val="left" w:pos="1131"/>
                <w:tab w:val="left" w:pos="1697"/>
                <w:tab w:val="left" w:pos="2694"/>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8350AC">
              <w:rPr>
                <w:rFonts w:ascii="Arial" w:hAnsi="Arial" w:cs="Arial"/>
                <w:b/>
                <w:sz w:val="20"/>
                <w:szCs w:val="20"/>
                <w:lang w:val="it-IT"/>
              </w:rPr>
              <w:t>Garanzia</w:t>
            </w:r>
          </w:p>
        </w:tc>
        <w:tc>
          <w:tcPr>
            <w:tcW w:w="1678" w:type="pct"/>
            <w:vAlign w:val="center"/>
          </w:tcPr>
          <w:p w:rsidR="005E3D82" w:rsidRPr="008350AC" w:rsidRDefault="005E3D82" w:rsidP="00F66F71">
            <w:pPr>
              <w:tabs>
                <w:tab w:val="left" w:pos="-1134"/>
                <w:tab w:val="left" w:pos="-1"/>
                <w:tab w:val="left" w:pos="313"/>
                <w:tab w:val="left" w:pos="565"/>
                <w:tab w:val="left" w:pos="1131"/>
                <w:tab w:val="left" w:pos="1697"/>
                <w:tab w:val="left" w:pos="2711"/>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8350AC">
              <w:rPr>
                <w:rFonts w:ascii="Arial" w:hAnsi="Arial" w:cs="Arial"/>
                <w:b/>
                <w:sz w:val="20"/>
                <w:szCs w:val="20"/>
                <w:lang w:val="it-IT"/>
              </w:rPr>
              <w:t>Limiti d’indennizzo</w:t>
            </w:r>
          </w:p>
        </w:tc>
        <w:tc>
          <w:tcPr>
            <w:tcW w:w="1642" w:type="pct"/>
            <w:vAlign w:val="center"/>
          </w:tcPr>
          <w:p w:rsidR="005E3D82" w:rsidRPr="008350AC" w:rsidRDefault="005E3D82" w:rsidP="00F66F71">
            <w:pPr>
              <w:tabs>
                <w:tab w:val="left" w:pos="-1134"/>
                <w:tab w:val="left" w:pos="-1"/>
                <w:tab w:val="left" w:pos="313"/>
                <w:tab w:val="left" w:pos="565"/>
                <w:tab w:val="left" w:pos="1131"/>
                <w:tab w:val="left" w:pos="1697"/>
                <w:tab w:val="left" w:pos="2729"/>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8350AC">
              <w:rPr>
                <w:rFonts w:ascii="Arial" w:hAnsi="Arial" w:cs="Arial"/>
                <w:b/>
                <w:sz w:val="20"/>
                <w:szCs w:val="20"/>
                <w:lang w:val="it-IT"/>
              </w:rPr>
              <w:t>Scoperti o franchigie</w:t>
            </w:r>
          </w:p>
        </w:tc>
      </w:tr>
      <w:tr w:rsidR="005E3D82" w:rsidRPr="008350AC" w:rsidTr="008E3803">
        <w:trPr>
          <w:trHeight w:val="567"/>
        </w:trPr>
        <w:tc>
          <w:tcPr>
            <w:tcW w:w="1680" w:type="pct"/>
            <w:vAlign w:val="center"/>
          </w:tcPr>
          <w:p w:rsidR="005E3D82" w:rsidRPr="008350AC" w:rsidRDefault="005E3D82" w:rsidP="008E3803">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3</w:t>
            </w:r>
            <w:r>
              <w:rPr>
                <w:rFonts w:ascii="Arial" w:hAnsi="Arial" w:cs="Arial"/>
                <w:sz w:val="20"/>
                <w:szCs w:val="20"/>
                <w:lang w:val="it-IT"/>
              </w:rPr>
              <w:t>2</w:t>
            </w:r>
            <w:r w:rsidRPr="008350AC">
              <w:rPr>
                <w:rFonts w:ascii="Arial" w:hAnsi="Arial" w:cs="Arial"/>
                <w:sz w:val="20"/>
                <w:szCs w:val="20"/>
                <w:lang w:val="it-IT"/>
              </w:rPr>
              <w:t>. – Eventi sociopolitici ed atmosferici</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vAlign w:val="center"/>
          </w:tcPr>
          <w:p w:rsidR="005E3D82" w:rsidRPr="008350AC" w:rsidRDefault="005E3D82" w:rsidP="00D22AA7">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8350A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3</w:t>
            </w:r>
            <w:r>
              <w:rPr>
                <w:rFonts w:ascii="Arial" w:hAnsi="Arial" w:cs="Arial"/>
                <w:sz w:val="20"/>
                <w:szCs w:val="20"/>
                <w:lang w:val="it-IT"/>
              </w:rPr>
              <w:t>3</w:t>
            </w:r>
            <w:r w:rsidRPr="008350AC">
              <w:rPr>
                <w:rFonts w:ascii="Arial" w:hAnsi="Arial" w:cs="Arial"/>
                <w:sz w:val="20"/>
                <w:szCs w:val="20"/>
                <w:lang w:val="it-IT"/>
              </w:rPr>
              <w:t xml:space="preserve">. – </w:t>
            </w:r>
            <w:r>
              <w:rPr>
                <w:rFonts w:ascii="Arial" w:hAnsi="Arial" w:cs="Arial"/>
                <w:sz w:val="20"/>
                <w:szCs w:val="20"/>
                <w:lang w:val="it-IT"/>
              </w:rPr>
              <w:t>Furto</w:t>
            </w:r>
          </w:p>
        </w:tc>
        <w:tc>
          <w:tcPr>
            <w:tcW w:w="1678" w:type="pct"/>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vAlign w:val="center"/>
          </w:tcPr>
          <w:p w:rsidR="005E3D82" w:rsidRPr="008350AC" w:rsidRDefault="005E3D82" w:rsidP="00D22AA7">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900E1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3</w:t>
            </w:r>
            <w:r>
              <w:rPr>
                <w:rFonts w:ascii="Arial" w:hAnsi="Arial" w:cs="Arial"/>
                <w:sz w:val="20"/>
                <w:szCs w:val="20"/>
                <w:lang w:val="it-IT"/>
              </w:rPr>
              <w:t>4.</w:t>
            </w:r>
            <w:r w:rsidRPr="008350AC">
              <w:rPr>
                <w:rFonts w:ascii="Arial" w:hAnsi="Arial" w:cs="Arial"/>
                <w:sz w:val="20"/>
                <w:szCs w:val="20"/>
                <w:lang w:val="it-IT"/>
              </w:rPr>
              <w:t xml:space="preserve"> – Kasko</w:t>
            </w:r>
          </w:p>
        </w:tc>
        <w:tc>
          <w:tcPr>
            <w:tcW w:w="1678" w:type="pct"/>
          </w:tcPr>
          <w:p w:rsidR="005E3D82"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p>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vAlign w:val="center"/>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10 % - min. € 200,00</w:t>
            </w:r>
          </w:p>
        </w:tc>
      </w:tr>
      <w:tr w:rsidR="005E3D82" w:rsidRPr="00900E1C" w:rsidTr="008350AC">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.b – Ricorso terzi da Incendio</w:t>
            </w:r>
          </w:p>
        </w:tc>
        <w:tc>
          <w:tcPr>
            <w:tcW w:w="1678"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 xml:space="preserve">€ </w:t>
            </w:r>
            <w:r>
              <w:rPr>
                <w:rFonts w:ascii="Arial" w:hAnsi="Arial" w:cs="Arial"/>
                <w:sz w:val="20"/>
                <w:szCs w:val="20"/>
                <w:lang w:val="it-IT"/>
              </w:rPr>
              <w:t>1.000.000,00</w:t>
            </w:r>
            <w:r w:rsidRPr="008350AC">
              <w:rPr>
                <w:rFonts w:ascii="Arial" w:hAnsi="Arial" w:cs="Arial"/>
                <w:sz w:val="20"/>
                <w:szCs w:val="20"/>
                <w:lang w:val="it-IT"/>
              </w:rPr>
              <w:t xml:space="preserve"> per sinistro</w:t>
            </w:r>
          </w:p>
        </w:tc>
        <w:tc>
          <w:tcPr>
            <w:tcW w:w="1642" w:type="pct"/>
            <w:vAlign w:val="center"/>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r>
      <w:tr w:rsidR="005E3D82" w:rsidRPr="00900E1C" w:rsidTr="008E3803">
        <w:trPr>
          <w:trHeight w:val="567"/>
        </w:trPr>
        <w:tc>
          <w:tcPr>
            <w:tcW w:w="1680" w:type="pct"/>
            <w:vAlign w:val="center"/>
          </w:tcPr>
          <w:p w:rsidR="005E3D82" w:rsidRPr="008350AC" w:rsidRDefault="005E3D82" w:rsidP="00771706">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rPr>
                <w:rFonts w:ascii="Arial" w:hAnsi="Arial" w:cs="Arial"/>
                <w:lang w:val="it-IT"/>
              </w:rPr>
            </w:pPr>
            <w:r w:rsidRPr="008350AC">
              <w:rPr>
                <w:rFonts w:ascii="Arial" w:hAnsi="Arial" w:cs="Arial"/>
                <w:lang w:val="it-IT"/>
              </w:rPr>
              <w:t>4</w:t>
            </w:r>
            <w:r>
              <w:rPr>
                <w:rFonts w:ascii="Arial" w:hAnsi="Arial" w:cs="Arial"/>
                <w:lang w:val="it-IT"/>
              </w:rPr>
              <w:t>1</w:t>
            </w:r>
            <w:r w:rsidRPr="008350AC">
              <w:rPr>
                <w:rFonts w:ascii="Arial" w:hAnsi="Arial" w:cs="Arial"/>
                <w:lang w:val="it-IT"/>
              </w:rPr>
              <w:t>.c – Danni da imbrattamento-</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3076C4" w:rsidTr="008E3803">
        <w:trPr>
          <w:trHeight w:val="567"/>
        </w:trPr>
        <w:tc>
          <w:tcPr>
            <w:tcW w:w="1680" w:type="pct"/>
            <w:vAlign w:val="center"/>
          </w:tcPr>
          <w:p w:rsidR="005E3D82" w:rsidRPr="008350AC" w:rsidRDefault="005E3D82" w:rsidP="00771706">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rPr>
                <w:rFonts w:ascii="Arial" w:hAnsi="Arial" w:cs="Arial"/>
                <w:lang w:val="it-IT"/>
              </w:rPr>
            </w:pPr>
            <w:r w:rsidRPr="008350AC">
              <w:rPr>
                <w:rFonts w:ascii="Arial" w:hAnsi="Arial" w:cs="Arial"/>
                <w:lang w:val="it-IT"/>
              </w:rPr>
              <w:t>4</w:t>
            </w:r>
            <w:r>
              <w:rPr>
                <w:rFonts w:ascii="Arial" w:hAnsi="Arial" w:cs="Arial"/>
                <w:lang w:val="it-IT"/>
              </w:rPr>
              <w:t>1</w:t>
            </w:r>
            <w:r w:rsidRPr="008350AC">
              <w:rPr>
                <w:rFonts w:ascii="Arial" w:hAnsi="Arial" w:cs="Arial"/>
                <w:lang w:val="it-IT"/>
              </w:rPr>
              <w:t>.g – Rottura cristalli</w:t>
            </w:r>
          </w:p>
        </w:tc>
        <w:tc>
          <w:tcPr>
            <w:tcW w:w="1678"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 xml:space="preserve">€ </w:t>
            </w:r>
            <w:r>
              <w:rPr>
                <w:rFonts w:ascii="Arial" w:hAnsi="Arial" w:cs="Arial"/>
                <w:sz w:val="20"/>
                <w:szCs w:val="20"/>
                <w:lang w:val="it-IT"/>
              </w:rPr>
              <w:t xml:space="preserve">1.500,00 </w:t>
            </w:r>
            <w:r w:rsidRPr="008350AC">
              <w:rPr>
                <w:rFonts w:ascii="Arial" w:hAnsi="Arial" w:cs="Arial"/>
                <w:sz w:val="20"/>
                <w:szCs w:val="20"/>
                <w:lang w:val="it-IT"/>
              </w:rPr>
              <w:t>per sinistro</w:t>
            </w:r>
          </w:p>
        </w:tc>
        <w:tc>
          <w:tcPr>
            <w:tcW w:w="1642" w:type="pct"/>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8350AC" w:rsidTr="008350AC">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.i – Trasporto con ambulanza</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c>
          <w:tcPr>
            <w:tcW w:w="1642" w:type="pct"/>
            <w:vAlign w:val="center"/>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r>
      <w:tr w:rsidR="005E3D82" w:rsidRPr="008350A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.j – Autovettura in sostituzione</w:t>
            </w:r>
          </w:p>
        </w:tc>
        <w:tc>
          <w:tcPr>
            <w:tcW w:w="1678"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 xml:space="preserve">€ </w:t>
            </w:r>
            <w:r>
              <w:rPr>
                <w:rFonts w:ascii="Arial" w:hAnsi="Arial" w:cs="Arial"/>
                <w:sz w:val="20"/>
                <w:szCs w:val="20"/>
                <w:lang w:val="it-IT"/>
              </w:rPr>
              <w:t>100,00 al giorno (max 3 gg)</w:t>
            </w:r>
          </w:p>
        </w:tc>
        <w:tc>
          <w:tcPr>
            <w:tcW w:w="1642" w:type="pct"/>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8350A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.l – Spese di rimpatrio</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8350AC" w:rsidTr="008350AC">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.m – Spese di recupero e parcheggio</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€ 500,00 per sinistro</w:t>
            </w:r>
          </w:p>
        </w:tc>
        <w:tc>
          <w:tcPr>
            <w:tcW w:w="1642" w:type="pct"/>
            <w:vAlign w:val="center"/>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r>
      <w:tr w:rsidR="005E3D82" w:rsidRPr="008350A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sidRPr="008350AC">
              <w:rPr>
                <w:rFonts w:ascii="Arial" w:hAnsi="Arial" w:cs="Arial"/>
                <w:sz w:val="20"/>
                <w:szCs w:val="20"/>
                <w:lang w:val="it-IT"/>
              </w:rPr>
              <w:t>4</w:t>
            </w:r>
            <w:r>
              <w:rPr>
                <w:rFonts w:ascii="Arial" w:hAnsi="Arial" w:cs="Arial"/>
                <w:sz w:val="20"/>
                <w:szCs w:val="20"/>
                <w:lang w:val="it-IT"/>
              </w:rPr>
              <w:t>1</w:t>
            </w:r>
            <w:r w:rsidRPr="008350AC">
              <w:rPr>
                <w:rFonts w:ascii="Arial" w:hAnsi="Arial" w:cs="Arial"/>
                <w:sz w:val="20"/>
                <w:szCs w:val="20"/>
                <w:lang w:val="it-IT"/>
              </w:rPr>
              <w:t xml:space="preserve">.n – Spese di immatricolazione </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r>
      <w:tr w:rsidR="005E3D82" w:rsidRPr="008350AC" w:rsidTr="008E3803">
        <w:trPr>
          <w:trHeight w:val="567"/>
        </w:trPr>
        <w:tc>
          <w:tcPr>
            <w:tcW w:w="1680" w:type="pct"/>
            <w:vAlign w:val="center"/>
          </w:tcPr>
          <w:p w:rsidR="005E3D82" w:rsidRPr="008350AC" w:rsidRDefault="005E3D82" w:rsidP="00771706">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41.s – Ripristino air bag</w:t>
            </w:r>
          </w:p>
        </w:tc>
        <w:tc>
          <w:tcPr>
            <w:tcW w:w="1678" w:type="pct"/>
            <w:vAlign w:val="center"/>
          </w:tcPr>
          <w:p w:rsidR="005E3D82" w:rsidRPr="008350AC" w:rsidRDefault="005E3D82" w:rsidP="00D22AA7">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9A5A28">
              <w:rPr>
                <w:rFonts w:ascii="Arial" w:hAnsi="Arial" w:cs="Arial"/>
                <w:sz w:val="20"/>
                <w:szCs w:val="20"/>
                <w:lang w:val="it-IT"/>
              </w:rPr>
              <w:t>/</w:t>
            </w:r>
          </w:p>
        </w:tc>
        <w:tc>
          <w:tcPr>
            <w:tcW w:w="1642" w:type="pct"/>
            <w:vAlign w:val="center"/>
          </w:tcPr>
          <w:p w:rsidR="005E3D82" w:rsidRPr="008350AC" w:rsidRDefault="005E3D82" w:rsidP="00771706">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r>
    </w:tbl>
    <w:p w:rsidR="005E3D82" w:rsidRPr="00BD784E" w:rsidRDefault="005E3D82"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tbl>
      <w:tblPr>
        <w:tblW w:w="0" w:type="auto"/>
        <w:tblInd w:w="-38" w:type="dxa"/>
        <w:tblLayout w:type="fixed"/>
        <w:tblCellMar>
          <w:left w:w="70" w:type="dxa"/>
          <w:right w:w="70" w:type="dxa"/>
        </w:tblCellMar>
        <w:tblLook w:val="01E0"/>
      </w:tblPr>
      <w:tblGrid>
        <w:gridCol w:w="1738"/>
        <w:gridCol w:w="1738"/>
        <w:gridCol w:w="1730"/>
        <w:gridCol w:w="1735"/>
        <w:gridCol w:w="1735"/>
      </w:tblGrid>
      <w:tr w:rsidR="005E3D82" w:rsidRPr="00BD784E" w:rsidTr="00996D36">
        <w:tc>
          <w:tcPr>
            <w:tcW w:w="3476" w:type="dxa"/>
            <w:gridSpan w:val="2"/>
          </w:tcPr>
          <w:p w:rsidR="005E3D82" w:rsidRPr="00BD784E" w:rsidRDefault="005E3D82" w:rsidP="007B1397">
            <w:pPr>
              <w:pStyle w:val="Header"/>
              <w:rPr>
                <w:rFonts w:ascii="Arial" w:hAnsi="Arial" w:cs="Arial"/>
                <w:sz w:val="20"/>
                <w:szCs w:val="20"/>
              </w:rPr>
            </w:pPr>
            <w:r w:rsidRPr="00BD784E">
              <w:rPr>
                <w:rFonts w:ascii="Arial" w:hAnsi="Arial" w:cs="Arial"/>
                <w:sz w:val="20"/>
                <w:szCs w:val="20"/>
              </w:rPr>
              <w:t xml:space="preserve">Data        </w:t>
            </w:r>
            <w:r>
              <w:rPr>
                <w:rFonts w:ascii="Arial" w:hAnsi="Arial" w:cs="Arial"/>
                <w:sz w:val="20"/>
                <w:szCs w:val="20"/>
              </w:rPr>
              <w:t>__</w:t>
            </w:r>
            <w:r w:rsidRPr="00BD784E">
              <w:rPr>
                <w:rFonts w:ascii="Arial" w:hAnsi="Arial" w:cs="Arial"/>
                <w:sz w:val="20"/>
                <w:szCs w:val="20"/>
              </w:rPr>
              <w:t>/</w:t>
            </w:r>
            <w:r>
              <w:rPr>
                <w:rFonts w:ascii="Arial" w:hAnsi="Arial" w:cs="Arial"/>
                <w:sz w:val="20"/>
                <w:szCs w:val="20"/>
              </w:rPr>
              <w:t>__</w:t>
            </w:r>
            <w:r w:rsidRPr="00BD784E">
              <w:rPr>
                <w:rFonts w:ascii="Arial" w:hAnsi="Arial" w:cs="Arial"/>
                <w:sz w:val="20"/>
                <w:szCs w:val="20"/>
              </w:rPr>
              <w:t>/</w:t>
            </w:r>
            <w:r>
              <w:rPr>
                <w:rFonts w:ascii="Arial" w:hAnsi="Arial" w:cs="Arial"/>
                <w:sz w:val="20"/>
                <w:szCs w:val="20"/>
              </w:rPr>
              <w:t>_____</w:t>
            </w:r>
          </w:p>
        </w:tc>
        <w:tc>
          <w:tcPr>
            <w:tcW w:w="1730"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r>
      <w:tr w:rsidR="005E3D82" w:rsidRPr="00BD784E" w:rsidTr="00996D36">
        <w:tc>
          <w:tcPr>
            <w:tcW w:w="1738" w:type="dxa"/>
          </w:tcPr>
          <w:p w:rsidR="005E3D82" w:rsidRPr="00BD784E" w:rsidRDefault="005E3D82" w:rsidP="00996D36">
            <w:pPr>
              <w:pStyle w:val="Header"/>
              <w:rPr>
                <w:rFonts w:ascii="Arial" w:hAnsi="Arial" w:cs="Arial"/>
                <w:sz w:val="20"/>
                <w:szCs w:val="20"/>
              </w:rPr>
            </w:pPr>
          </w:p>
        </w:tc>
        <w:tc>
          <w:tcPr>
            <w:tcW w:w="1738" w:type="dxa"/>
          </w:tcPr>
          <w:p w:rsidR="005E3D82" w:rsidRPr="00BD784E" w:rsidRDefault="005E3D82" w:rsidP="00996D36">
            <w:pPr>
              <w:pStyle w:val="Header"/>
              <w:rPr>
                <w:rFonts w:ascii="Arial" w:hAnsi="Arial" w:cs="Arial"/>
                <w:sz w:val="20"/>
                <w:szCs w:val="20"/>
              </w:rPr>
            </w:pPr>
          </w:p>
          <w:p w:rsidR="005E3D82" w:rsidRPr="00BD784E" w:rsidRDefault="005E3D82" w:rsidP="00996D36">
            <w:pPr>
              <w:pStyle w:val="Header"/>
              <w:rPr>
                <w:rFonts w:ascii="Arial" w:hAnsi="Arial" w:cs="Arial"/>
                <w:sz w:val="20"/>
                <w:szCs w:val="20"/>
              </w:rPr>
            </w:pPr>
          </w:p>
          <w:p w:rsidR="005E3D82" w:rsidRPr="00BD784E" w:rsidRDefault="005E3D82" w:rsidP="00996D36">
            <w:pPr>
              <w:pStyle w:val="Header"/>
              <w:rPr>
                <w:rFonts w:ascii="Arial" w:hAnsi="Arial" w:cs="Arial"/>
                <w:sz w:val="20"/>
                <w:szCs w:val="20"/>
              </w:rPr>
            </w:pPr>
          </w:p>
        </w:tc>
        <w:tc>
          <w:tcPr>
            <w:tcW w:w="1730"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r>
      <w:tr w:rsidR="005E3D82" w:rsidRPr="00BD784E" w:rsidTr="00996D36">
        <w:tc>
          <w:tcPr>
            <w:tcW w:w="3476" w:type="dxa"/>
            <w:gridSpan w:val="2"/>
          </w:tcPr>
          <w:p w:rsidR="005E3D82" w:rsidRPr="00BD784E" w:rsidRDefault="005E3D82" w:rsidP="00996D36">
            <w:pPr>
              <w:pStyle w:val="Header"/>
              <w:jc w:val="center"/>
              <w:rPr>
                <w:rFonts w:ascii="Arial" w:hAnsi="Arial" w:cs="Arial"/>
                <w:sz w:val="20"/>
                <w:szCs w:val="20"/>
              </w:rPr>
            </w:pPr>
            <w:r w:rsidRPr="00BD784E">
              <w:rPr>
                <w:rFonts w:ascii="Arial" w:hAnsi="Arial" w:cs="Arial"/>
                <w:sz w:val="20"/>
                <w:szCs w:val="20"/>
              </w:rPr>
              <w:t>Il Contraente</w:t>
            </w:r>
          </w:p>
        </w:tc>
        <w:tc>
          <w:tcPr>
            <w:tcW w:w="1730" w:type="dxa"/>
          </w:tcPr>
          <w:p w:rsidR="005E3D82" w:rsidRPr="00BD784E" w:rsidRDefault="005E3D82" w:rsidP="00996D36">
            <w:pPr>
              <w:pStyle w:val="Header"/>
              <w:rPr>
                <w:rFonts w:ascii="Arial" w:hAnsi="Arial" w:cs="Arial"/>
                <w:sz w:val="20"/>
                <w:szCs w:val="20"/>
              </w:rPr>
            </w:pPr>
          </w:p>
        </w:tc>
        <w:tc>
          <w:tcPr>
            <w:tcW w:w="3470" w:type="dxa"/>
            <w:gridSpan w:val="2"/>
          </w:tcPr>
          <w:p w:rsidR="005E3D82" w:rsidRPr="00BD784E" w:rsidRDefault="005E3D82" w:rsidP="00996D36">
            <w:pPr>
              <w:pStyle w:val="Header"/>
              <w:jc w:val="center"/>
              <w:rPr>
                <w:rFonts w:ascii="Arial" w:hAnsi="Arial" w:cs="Arial"/>
                <w:sz w:val="20"/>
                <w:szCs w:val="20"/>
              </w:rPr>
            </w:pPr>
            <w:r w:rsidRPr="00BD784E">
              <w:rPr>
                <w:rFonts w:ascii="Arial" w:hAnsi="Arial" w:cs="Arial"/>
                <w:sz w:val="20"/>
                <w:szCs w:val="20"/>
              </w:rPr>
              <w:t>La Società</w:t>
            </w:r>
          </w:p>
        </w:tc>
      </w:tr>
      <w:tr w:rsidR="005E3D82" w:rsidRPr="00BD784E" w:rsidTr="00996D36">
        <w:tc>
          <w:tcPr>
            <w:tcW w:w="1738" w:type="dxa"/>
          </w:tcPr>
          <w:p w:rsidR="005E3D82" w:rsidRPr="00BD784E" w:rsidRDefault="005E3D82" w:rsidP="00996D36">
            <w:pPr>
              <w:pStyle w:val="Header"/>
              <w:rPr>
                <w:rFonts w:ascii="Arial" w:hAnsi="Arial" w:cs="Arial"/>
                <w:sz w:val="20"/>
                <w:szCs w:val="20"/>
              </w:rPr>
            </w:pPr>
          </w:p>
        </w:tc>
        <w:tc>
          <w:tcPr>
            <w:tcW w:w="1738" w:type="dxa"/>
          </w:tcPr>
          <w:p w:rsidR="005E3D82" w:rsidRPr="00BD784E" w:rsidRDefault="005E3D82" w:rsidP="00996D36">
            <w:pPr>
              <w:pStyle w:val="Header"/>
              <w:rPr>
                <w:rFonts w:ascii="Arial" w:hAnsi="Arial" w:cs="Arial"/>
                <w:sz w:val="20"/>
                <w:szCs w:val="20"/>
              </w:rPr>
            </w:pPr>
          </w:p>
          <w:p w:rsidR="005E3D82" w:rsidRPr="00BD784E" w:rsidRDefault="005E3D82" w:rsidP="00996D36">
            <w:pPr>
              <w:pStyle w:val="Header"/>
              <w:rPr>
                <w:rFonts w:ascii="Arial" w:hAnsi="Arial" w:cs="Arial"/>
                <w:sz w:val="20"/>
                <w:szCs w:val="20"/>
              </w:rPr>
            </w:pPr>
          </w:p>
          <w:p w:rsidR="005E3D82" w:rsidRPr="00BD784E" w:rsidRDefault="005E3D82" w:rsidP="00996D36">
            <w:pPr>
              <w:pStyle w:val="Header"/>
              <w:rPr>
                <w:rFonts w:ascii="Arial" w:hAnsi="Arial" w:cs="Arial"/>
                <w:sz w:val="20"/>
                <w:szCs w:val="20"/>
              </w:rPr>
            </w:pPr>
          </w:p>
        </w:tc>
        <w:tc>
          <w:tcPr>
            <w:tcW w:w="1730"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c>
          <w:tcPr>
            <w:tcW w:w="1735" w:type="dxa"/>
          </w:tcPr>
          <w:p w:rsidR="005E3D82" w:rsidRPr="00BD784E" w:rsidRDefault="005E3D82" w:rsidP="00996D36">
            <w:pPr>
              <w:pStyle w:val="Header"/>
              <w:rPr>
                <w:rFonts w:ascii="Arial" w:hAnsi="Arial" w:cs="Arial"/>
                <w:sz w:val="20"/>
                <w:szCs w:val="20"/>
              </w:rPr>
            </w:pPr>
          </w:p>
        </w:tc>
      </w:tr>
      <w:tr w:rsidR="005E3D82" w:rsidRPr="00BD784E" w:rsidTr="00996D36">
        <w:tc>
          <w:tcPr>
            <w:tcW w:w="1738" w:type="dxa"/>
            <w:tcBorders>
              <w:bottom w:val="single" w:sz="4" w:space="0" w:color="auto"/>
            </w:tcBorders>
          </w:tcPr>
          <w:p w:rsidR="005E3D82" w:rsidRPr="00BD784E" w:rsidRDefault="005E3D82" w:rsidP="00996D36">
            <w:pPr>
              <w:pStyle w:val="Header"/>
              <w:rPr>
                <w:rFonts w:ascii="Arial" w:hAnsi="Arial" w:cs="Arial"/>
                <w:sz w:val="20"/>
                <w:szCs w:val="20"/>
              </w:rPr>
            </w:pPr>
          </w:p>
        </w:tc>
        <w:tc>
          <w:tcPr>
            <w:tcW w:w="1738" w:type="dxa"/>
            <w:tcBorders>
              <w:bottom w:val="single" w:sz="4" w:space="0" w:color="auto"/>
            </w:tcBorders>
          </w:tcPr>
          <w:p w:rsidR="005E3D82" w:rsidRPr="00BD784E" w:rsidRDefault="005E3D82" w:rsidP="00996D36">
            <w:pPr>
              <w:pStyle w:val="Header"/>
              <w:rPr>
                <w:rFonts w:ascii="Arial" w:hAnsi="Arial" w:cs="Arial"/>
                <w:sz w:val="20"/>
                <w:szCs w:val="20"/>
              </w:rPr>
            </w:pPr>
          </w:p>
        </w:tc>
        <w:tc>
          <w:tcPr>
            <w:tcW w:w="1730" w:type="dxa"/>
          </w:tcPr>
          <w:p w:rsidR="005E3D82" w:rsidRPr="00BD784E" w:rsidRDefault="005E3D82" w:rsidP="00996D36">
            <w:pPr>
              <w:pStyle w:val="Header"/>
              <w:rPr>
                <w:rFonts w:ascii="Arial" w:hAnsi="Arial" w:cs="Arial"/>
                <w:sz w:val="20"/>
                <w:szCs w:val="20"/>
              </w:rPr>
            </w:pPr>
          </w:p>
        </w:tc>
        <w:tc>
          <w:tcPr>
            <w:tcW w:w="1735" w:type="dxa"/>
            <w:tcBorders>
              <w:bottom w:val="single" w:sz="4" w:space="0" w:color="auto"/>
            </w:tcBorders>
          </w:tcPr>
          <w:p w:rsidR="005E3D82" w:rsidRPr="00BD784E" w:rsidRDefault="005E3D82" w:rsidP="00996D36">
            <w:pPr>
              <w:pStyle w:val="Header"/>
              <w:rPr>
                <w:rFonts w:ascii="Arial" w:hAnsi="Arial" w:cs="Arial"/>
                <w:sz w:val="20"/>
                <w:szCs w:val="20"/>
              </w:rPr>
            </w:pPr>
          </w:p>
        </w:tc>
        <w:tc>
          <w:tcPr>
            <w:tcW w:w="1735" w:type="dxa"/>
            <w:tcBorders>
              <w:bottom w:val="single" w:sz="4" w:space="0" w:color="auto"/>
            </w:tcBorders>
          </w:tcPr>
          <w:p w:rsidR="005E3D82" w:rsidRPr="00BD784E" w:rsidRDefault="005E3D82" w:rsidP="00996D36">
            <w:pPr>
              <w:pStyle w:val="Header"/>
              <w:rPr>
                <w:rFonts w:ascii="Arial" w:hAnsi="Arial" w:cs="Arial"/>
                <w:sz w:val="20"/>
                <w:szCs w:val="20"/>
              </w:rPr>
            </w:pPr>
          </w:p>
        </w:tc>
      </w:tr>
    </w:tbl>
    <w:p w:rsidR="005E3D82" w:rsidRPr="00BD784E" w:rsidRDefault="005E3D82" w:rsidP="00BD784E">
      <w:pPr>
        <w:rPr>
          <w:rFonts w:ascii="Arial" w:hAnsi="Arial" w:cs="Arial"/>
          <w:sz w:val="20"/>
          <w:szCs w:val="20"/>
          <w:lang w:val="it-IT"/>
        </w:rPr>
      </w:pPr>
    </w:p>
    <w:p w:rsidR="005E3D82" w:rsidRPr="00BD784E" w:rsidRDefault="005E3D82"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20"/>
          <w:szCs w:val="20"/>
          <w:lang w:val="it-IT"/>
        </w:rPr>
      </w:pPr>
    </w:p>
    <w:p w:rsidR="005E3D82" w:rsidRPr="00BD784E" w:rsidRDefault="005E3D82" w:rsidP="00F159CC">
      <w:pPr>
        <w:rPr>
          <w:rFonts w:ascii="Arial" w:hAnsi="Arial" w:cs="Arial"/>
          <w:sz w:val="20"/>
          <w:szCs w:val="20"/>
        </w:rPr>
      </w:pPr>
    </w:p>
    <w:sectPr w:rsidR="005E3D82" w:rsidRPr="00BD784E" w:rsidSect="003E0215">
      <w:headerReference w:type="default" r:id="rId8"/>
      <w:footerReference w:type="default" r:id="rId9"/>
      <w:headerReference w:type="first" r:id="rId10"/>
      <w:footerReference w:type="first" r:id="rId11"/>
      <w:pgSz w:w="11906" w:h="16838" w:code="9"/>
      <w:pgMar w:top="2268" w:right="1134" w:bottom="1134" w:left="1134" w:header="981" w:footer="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82" w:rsidRDefault="005E3D82">
      <w:r>
        <w:separator/>
      </w:r>
    </w:p>
  </w:endnote>
  <w:endnote w:type="continuationSeparator" w:id="0">
    <w:p w:rsidR="005E3D82" w:rsidRDefault="005E3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ll MT">
    <w:altName w:val="Gentium Basic"/>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2" w:rsidRDefault="005E3D82" w:rsidP="003E0215">
    <w:pPr>
      <w:pBdr>
        <w:bottom w:val="single" w:sz="12" w:space="1" w:color="auto"/>
      </w:pBdr>
      <w:rPr>
        <w:rFonts w:ascii="Arial" w:hAnsi="Arial" w:cs="Arial"/>
        <w:b/>
        <w:sz w:val="18"/>
        <w:szCs w:val="18"/>
        <w:lang w:val="it-IT"/>
      </w:rPr>
    </w:pPr>
    <w:r w:rsidRPr="006106B0">
      <w:rPr>
        <w:rFonts w:ascii="Arial" w:hAnsi="Arial" w:cs="Arial"/>
        <w:b/>
        <w:sz w:val="18"/>
        <w:szCs w:val="18"/>
        <w:lang w:val="it-IT"/>
      </w:rPr>
      <w:t xml:space="preserve"> </w:t>
    </w:r>
    <w:r>
      <w:rPr>
        <w:rFonts w:ascii="Arial" w:hAnsi="Arial" w:cs="Arial"/>
        <w:b/>
        <w:sz w:val="18"/>
        <w:szCs w:val="18"/>
        <w:lang w:val="it-IT"/>
      </w:rPr>
      <w:t xml:space="preserve">  </w:t>
    </w:r>
    <w:r>
      <w:rPr>
        <w:rFonts w:ascii="Arial" w:hAnsi="Arial" w:cs="Arial"/>
        <w:b/>
        <w:sz w:val="18"/>
        <w:szCs w:val="18"/>
        <w:lang w:val="it-IT"/>
      </w:rPr>
      <w:tab/>
    </w:r>
    <w:r>
      <w:rPr>
        <w:rFonts w:ascii="Arial" w:hAnsi="Arial" w:cs="Arial"/>
        <w:b/>
        <w:sz w:val="18"/>
        <w:szCs w:val="18"/>
        <w:lang w:val="it-IT"/>
      </w:rPr>
      <w:tab/>
    </w:r>
    <w:r>
      <w:rPr>
        <w:rFonts w:ascii="Arial" w:hAnsi="Arial" w:cs="Arial"/>
        <w:b/>
        <w:sz w:val="18"/>
        <w:szCs w:val="18"/>
        <w:lang w:val="it-IT"/>
      </w:rPr>
      <w:tab/>
    </w:r>
  </w:p>
  <w:p w:rsidR="005E3D82" w:rsidRDefault="005E3D82" w:rsidP="003E0215">
    <w:pPr>
      <w:rPr>
        <w:rFonts w:ascii="Arial" w:hAnsi="Arial" w:cs="Arial"/>
        <w:b/>
        <w:sz w:val="18"/>
        <w:szCs w:val="18"/>
        <w:lang w:val="it-IT"/>
      </w:rPr>
    </w:pPr>
  </w:p>
  <w:p w:rsidR="005E3D82" w:rsidRPr="00316B8C" w:rsidRDefault="005E3D82" w:rsidP="003E0215">
    <w:pPr>
      <w:ind w:left="1416" w:firstLine="708"/>
      <w:rPr>
        <w:rFonts w:ascii="Arial" w:hAnsi="Arial" w:cs="Arial"/>
        <w:b/>
        <w:sz w:val="18"/>
        <w:szCs w:val="18"/>
        <w:lang w:val="it-IT"/>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2050" type="#_x0000_t75" style="position:absolute;left:0;text-align:left;margin-left:0;margin-top:.6pt;width:98.1pt;height:14.25pt;z-index:-251658752;visibility:visible;mso-position-horizontal-relative:margin">
          <v:imagedata r:id="rId1" o:title=""/>
          <w10:wrap anchorx="margin"/>
        </v:shape>
      </w:pict>
    </w:r>
    <w:r w:rsidRPr="00316B8C">
      <w:rPr>
        <w:rFonts w:ascii="Arial" w:hAnsi="Arial" w:cs="Arial"/>
        <w:b/>
        <w:sz w:val="18"/>
        <w:szCs w:val="18"/>
        <w:lang w:val="it-IT"/>
      </w:rPr>
      <w:t>GBS</w:t>
    </w:r>
    <w:r>
      <w:rPr>
        <w:rFonts w:ascii="Arial" w:hAnsi="Arial" w:cs="Arial"/>
        <w:b/>
        <w:sz w:val="18"/>
        <w:szCs w:val="18"/>
        <w:lang w:val="it-IT"/>
      </w:rPr>
      <w:t>APRI</w:t>
    </w:r>
    <w:r w:rsidRPr="00316B8C">
      <w:rPr>
        <w:rFonts w:ascii="Arial" w:hAnsi="Arial" w:cs="Arial"/>
        <w:b/>
        <w:sz w:val="18"/>
        <w:szCs w:val="18"/>
        <w:lang w:val="it-IT"/>
      </w:rPr>
      <w:t xml:space="preserve"> S.p.A. - Sede di Milano</w:t>
    </w:r>
  </w:p>
  <w:p w:rsidR="005E3D82" w:rsidRPr="00316B8C" w:rsidRDefault="005E3D82" w:rsidP="003E0215">
    <w:pPr>
      <w:ind w:left="1416" w:firstLine="708"/>
      <w:rPr>
        <w:rFonts w:ascii="Arial" w:hAnsi="Arial" w:cs="Arial"/>
        <w:sz w:val="18"/>
        <w:szCs w:val="18"/>
        <w:lang w:val="it-IT"/>
      </w:rPr>
    </w:pPr>
    <w:r w:rsidRPr="00316B8C">
      <w:rPr>
        <w:rFonts w:ascii="Arial" w:hAnsi="Arial" w:cs="Arial"/>
        <w:sz w:val="18"/>
        <w:szCs w:val="18"/>
        <w:lang w:val="it-IT"/>
      </w:rPr>
      <w:t>2012</w:t>
    </w:r>
    <w:r>
      <w:rPr>
        <w:rFonts w:ascii="Arial" w:hAnsi="Arial" w:cs="Arial"/>
        <w:sz w:val="18"/>
        <w:szCs w:val="18"/>
        <w:lang w:val="it-IT"/>
      </w:rPr>
      <w:t>4</w:t>
    </w:r>
    <w:r w:rsidRPr="00316B8C">
      <w:rPr>
        <w:rFonts w:ascii="Arial" w:hAnsi="Arial" w:cs="Arial"/>
        <w:sz w:val="18"/>
        <w:szCs w:val="18"/>
        <w:lang w:val="it-IT"/>
      </w:rPr>
      <w:t xml:space="preserve"> Milano - via </w:t>
    </w:r>
    <w:r>
      <w:rPr>
        <w:rFonts w:ascii="Arial" w:hAnsi="Arial" w:cs="Arial"/>
        <w:sz w:val="18"/>
        <w:szCs w:val="18"/>
        <w:lang w:val="it-IT"/>
      </w:rPr>
      <w:t>Vittor Pisani, 10</w:t>
    </w:r>
  </w:p>
  <w:p w:rsidR="005E3D82" w:rsidRPr="00316B8C" w:rsidRDefault="005E3D82" w:rsidP="003E0215">
    <w:pPr>
      <w:ind w:left="1416" w:firstLine="708"/>
      <w:rPr>
        <w:rFonts w:ascii="Arial" w:hAnsi="Arial" w:cs="Arial"/>
        <w:sz w:val="18"/>
        <w:szCs w:val="18"/>
        <w:lang w:val="it-IT"/>
      </w:rPr>
    </w:pPr>
    <w:r w:rsidRPr="00316B8C">
      <w:rPr>
        <w:rFonts w:ascii="Arial" w:hAnsi="Arial" w:cs="Arial"/>
        <w:sz w:val="18"/>
        <w:szCs w:val="18"/>
        <w:lang w:val="it-IT"/>
      </w:rPr>
      <w:t>Tel +39 02 454774.50 - Fax +39 02 454774.74pbx</w:t>
    </w:r>
  </w:p>
  <w:p w:rsidR="005E3D82" w:rsidRDefault="005E3D82" w:rsidP="003E0215">
    <w:pPr>
      <w:pStyle w:val="Footer"/>
      <w:rPr>
        <w:rStyle w:val="Hyperlink"/>
        <w:rFonts w:ascii="Arial" w:hAnsi="Arial" w:cs="Arial"/>
        <w:sz w:val="18"/>
        <w:szCs w:val="18"/>
      </w:rPr>
    </w:pPr>
    <w:r>
      <w:rPr>
        <w:rFonts w:ascii="Arial" w:hAnsi="Arial" w:cs="Arial"/>
        <w:sz w:val="18"/>
        <w:szCs w:val="18"/>
      </w:rPr>
      <w:t xml:space="preserve">                                           </w:t>
    </w:r>
    <w:r w:rsidRPr="00316B8C">
      <w:rPr>
        <w:rFonts w:ascii="Arial" w:hAnsi="Arial" w:cs="Arial"/>
        <w:sz w:val="18"/>
        <w:szCs w:val="18"/>
      </w:rPr>
      <w:t xml:space="preserve">PEC: </w:t>
    </w:r>
    <w:hyperlink r:id="rId2" w:history="1">
      <w:r w:rsidRPr="001D1962">
        <w:rPr>
          <w:rStyle w:val="Hyperlink"/>
          <w:rFonts w:ascii="Arial" w:hAnsi="Arial" w:cs="Arial"/>
          <w:sz w:val="18"/>
          <w:szCs w:val="18"/>
        </w:rPr>
        <w:t>gbsapri@legalmail.it</w:t>
      </w:r>
    </w:hyperlink>
  </w:p>
  <w:p w:rsidR="005E3D82" w:rsidRDefault="005E3D82" w:rsidP="00316B8C">
    <w:pPr>
      <w:pStyle w:val="Footer"/>
      <w:rPr>
        <w:rFonts w:ascii="Arial" w:hAnsi="Arial" w:cs="Arial"/>
        <w:sz w:val="20"/>
        <w:szCs w:val="20"/>
      </w:rPr>
    </w:pPr>
  </w:p>
  <w:p w:rsidR="005E3D82" w:rsidRDefault="005E3D82" w:rsidP="00316B8C">
    <w:pPr>
      <w:pStyle w:val="Footer"/>
      <w:rPr>
        <w:rFonts w:ascii="Arial" w:hAnsi="Arial" w:cs="Arial"/>
        <w:sz w:val="20"/>
        <w:szCs w:val="20"/>
      </w:rPr>
    </w:pPr>
  </w:p>
  <w:p w:rsidR="005E3D82" w:rsidRPr="00316B8C" w:rsidRDefault="005E3D82" w:rsidP="00316B8C">
    <w:pPr>
      <w:pStyle w:val="Foo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2" w:rsidRDefault="005E3D82" w:rsidP="00996D36">
    <w:pPr>
      <w:pStyle w:val="Footer"/>
      <w:tabs>
        <w:tab w:val="clear" w:pos="9638"/>
      </w:tabs>
      <w:ind w:right="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82" w:rsidRDefault="005E3D82">
      <w:r>
        <w:separator/>
      </w:r>
    </w:p>
  </w:footnote>
  <w:footnote w:type="continuationSeparator" w:id="0">
    <w:p w:rsidR="005E3D82" w:rsidRDefault="005E3D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2" w:rsidRPr="00CB3616" w:rsidRDefault="005E3D82" w:rsidP="003E0215">
    <w:pPr>
      <w:tabs>
        <w:tab w:val="center" w:pos="4819"/>
        <w:tab w:val="right" w:pos="9638"/>
      </w:tabs>
      <w:spacing w:line="220" w:lineRule="exact"/>
      <w:jc w:val="right"/>
      <w:rPr>
        <w:rFonts w:ascii="Arial" w:hAnsi="Arial" w:cs="Arial"/>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left:0;text-align:left;margin-left:-3.9pt;margin-top:-16.1pt;width:72.25pt;height:74.2pt;z-index:251658752;visibility:visible">
          <v:imagedata r:id="rId1" o:title=""/>
          <w10:wrap type="square"/>
        </v:shape>
      </w:pict>
    </w:r>
  </w:p>
  <w:p w:rsidR="005E3D82" w:rsidRPr="00CB3616" w:rsidRDefault="005E3D82" w:rsidP="003E0215">
    <w:pPr>
      <w:tabs>
        <w:tab w:val="center" w:pos="4819"/>
        <w:tab w:val="right" w:pos="9638"/>
      </w:tabs>
      <w:spacing w:line="220" w:lineRule="exact"/>
      <w:jc w:val="right"/>
      <w:rPr>
        <w:rFonts w:ascii="Arial" w:hAnsi="Arial" w:cs="Arial"/>
        <w:b/>
        <w:bCs/>
        <w:sz w:val="18"/>
        <w:szCs w:val="18"/>
      </w:rPr>
    </w:pPr>
  </w:p>
  <w:p w:rsidR="005E3D82" w:rsidRPr="00BD784E" w:rsidRDefault="005E3D82" w:rsidP="003E0215">
    <w:pPr>
      <w:tabs>
        <w:tab w:val="right" w:pos="3264"/>
      </w:tabs>
      <w:ind w:left="74"/>
      <w:jc w:val="right"/>
      <w:rPr>
        <w:rFonts w:ascii="Arial" w:hAnsi="Arial" w:cs="Arial"/>
        <w:bCs/>
        <w:sz w:val="14"/>
        <w:szCs w:val="14"/>
        <w:lang w:val="it-IT"/>
      </w:rPr>
    </w:pPr>
    <w:r w:rsidRPr="00CB3616">
      <w:rPr>
        <w:rFonts w:ascii="Arial" w:hAnsi="Arial" w:cs="Arial"/>
        <w:b/>
        <w:bCs/>
        <w:sz w:val="18"/>
        <w:szCs w:val="18"/>
      </w:rPr>
      <w:tab/>
    </w:r>
    <w:r w:rsidRPr="00CB3616">
      <w:rPr>
        <w:rFonts w:ascii="Arial" w:hAnsi="Arial" w:cs="Arial"/>
        <w:b/>
        <w:bCs/>
        <w:i/>
        <w:sz w:val="18"/>
        <w:szCs w:val="18"/>
        <w:lang w:val="it-IT"/>
      </w:rPr>
      <w:t>Pagina</w:t>
    </w:r>
    <w:r w:rsidRPr="00CB3616">
      <w:rPr>
        <w:rFonts w:ascii="Arial" w:hAnsi="Arial" w:cs="Arial"/>
        <w:b/>
        <w:bCs/>
        <w:i/>
        <w:sz w:val="18"/>
        <w:szCs w:val="18"/>
      </w:rPr>
      <w:t xml:space="preserve"> </w:t>
    </w:r>
    <w:r w:rsidRPr="00CB3616">
      <w:rPr>
        <w:rFonts w:ascii="Arial" w:hAnsi="Arial" w:cs="Arial"/>
        <w:b/>
        <w:bCs/>
        <w:i/>
        <w:sz w:val="18"/>
        <w:szCs w:val="18"/>
      </w:rPr>
      <w:fldChar w:fldCharType="begin"/>
    </w:r>
    <w:r w:rsidRPr="00CB3616">
      <w:rPr>
        <w:rFonts w:ascii="Arial" w:hAnsi="Arial" w:cs="Arial"/>
        <w:b/>
        <w:bCs/>
        <w:i/>
        <w:sz w:val="18"/>
        <w:szCs w:val="18"/>
      </w:rPr>
      <w:instrText xml:space="preserve"> PAGE </w:instrText>
    </w:r>
    <w:r w:rsidRPr="00CB3616">
      <w:rPr>
        <w:rFonts w:ascii="Arial" w:hAnsi="Arial" w:cs="Arial"/>
        <w:b/>
        <w:bCs/>
        <w:i/>
        <w:sz w:val="18"/>
        <w:szCs w:val="18"/>
      </w:rPr>
      <w:fldChar w:fldCharType="separate"/>
    </w:r>
    <w:r>
      <w:rPr>
        <w:rFonts w:ascii="Arial" w:hAnsi="Arial" w:cs="Arial"/>
        <w:b/>
        <w:bCs/>
        <w:i/>
        <w:noProof/>
        <w:sz w:val="18"/>
        <w:szCs w:val="18"/>
      </w:rPr>
      <w:t>1</w:t>
    </w:r>
    <w:r w:rsidRPr="00CB3616">
      <w:rPr>
        <w:rFonts w:ascii="Arial" w:hAnsi="Arial" w:cs="Arial"/>
        <w:b/>
        <w:bCs/>
        <w:i/>
        <w:sz w:val="18"/>
        <w:szCs w:val="18"/>
      </w:rPr>
      <w:fldChar w:fldCharType="end"/>
    </w:r>
    <w:r w:rsidRPr="00CB3616">
      <w:rPr>
        <w:rFonts w:ascii="Arial" w:hAnsi="Arial" w:cs="Arial"/>
        <w:b/>
        <w:bCs/>
        <w:i/>
        <w:sz w:val="18"/>
        <w:szCs w:val="18"/>
      </w:rPr>
      <w:t xml:space="preserve"> di </w:t>
    </w:r>
    <w:r w:rsidRPr="00CB3616">
      <w:rPr>
        <w:rFonts w:ascii="Arial" w:hAnsi="Arial" w:cs="Arial"/>
        <w:b/>
        <w:bCs/>
        <w:i/>
        <w:sz w:val="18"/>
        <w:szCs w:val="18"/>
      </w:rPr>
      <w:fldChar w:fldCharType="begin"/>
    </w:r>
    <w:r w:rsidRPr="00CB3616">
      <w:rPr>
        <w:rFonts w:ascii="Arial" w:hAnsi="Arial" w:cs="Arial"/>
        <w:b/>
        <w:bCs/>
        <w:i/>
        <w:sz w:val="18"/>
        <w:szCs w:val="18"/>
      </w:rPr>
      <w:instrText xml:space="preserve"> NUMPAGES </w:instrText>
    </w:r>
    <w:r w:rsidRPr="00CB3616">
      <w:rPr>
        <w:rFonts w:ascii="Arial" w:hAnsi="Arial" w:cs="Arial"/>
        <w:b/>
        <w:bCs/>
        <w:i/>
        <w:sz w:val="18"/>
        <w:szCs w:val="18"/>
      </w:rPr>
      <w:fldChar w:fldCharType="separate"/>
    </w:r>
    <w:r>
      <w:rPr>
        <w:rFonts w:ascii="Arial" w:hAnsi="Arial" w:cs="Arial"/>
        <w:b/>
        <w:bCs/>
        <w:i/>
        <w:noProof/>
        <w:sz w:val="18"/>
        <w:szCs w:val="18"/>
      </w:rPr>
      <w:t>18</w:t>
    </w:r>
    <w:r w:rsidRPr="00CB3616">
      <w:rPr>
        <w:rFonts w:ascii="Arial" w:hAnsi="Arial" w:cs="Arial"/>
        <w:b/>
        <w:bCs/>
        <w:i/>
        <w:sz w:val="18"/>
        <w:szCs w:val="18"/>
      </w:rPr>
      <w:fldChar w:fldCharType="end"/>
    </w:r>
  </w:p>
  <w:p w:rsidR="005E3D82" w:rsidRPr="00BD784E" w:rsidRDefault="005E3D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82" w:rsidRPr="00112790" w:rsidRDefault="005E3D82" w:rsidP="008C45B7">
    <w:pPr>
      <w:pStyle w:val="Ufficiotipo"/>
      <w:ind w:left="6492"/>
      <w:jc w:val="right"/>
      <w:rPr>
        <w:rFonts w:ascii="Trebuchet MS" w:hAnsi="Trebuchet MS"/>
      </w:rPr>
    </w:pPr>
  </w:p>
  <w:tbl>
    <w:tblPr>
      <w:tblW w:w="9781" w:type="dxa"/>
      <w:tblInd w:w="-34" w:type="dxa"/>
      <w:tblCellMar>
        <w:top w:w="85" w:type="dxa"/>
      </w:tblCellMar>
      <w:tblLook w:val="01E0"/>
    </w:tblPr>
    <w:tblGrid>
      <w:gridCol w:w="2974"/>
      <w:gridCol w:w="4465"/>
      <w:gridCol w:w="2126"/>
    </w:tblGrid>
    <w:tr w:rsidR="005E3D82" w:rsidRPr="00F159CC" w:rsidTr="00BD784E">
      <w:trPr>
        <w:cantSplit/>
        <w:trHeight w:hRule="exact" w:val="397"/>
      </w:trPr>
      <w:tc>
        <w:tcPr>
          <w:tcW w:w="3190" w:type="dxa"/>
          <w:shd w:val="clear" w:color="auto" w:fill="FABF8F"/>
          <w:vAlign w:val="center"/>
        </w:tcPr>
        <w:p w:rsidR="005E3D82" w:rsidRPr="00F159CC" w:rsidRDefault="005E3D82" w:rsidP="00996D36">
          <w:pPr>
            <w:tabs>
              <w:tab w:val="center" w:pos="4819"/>
              <w:tab w:val="right" w:pos="9638"/>
            </w:tabs>
            <w:spacing w:line="220" w:lineRule="exact"/>
            <w:jc w:val="center"/>
            <w:rPr>
              <w:rFonts w:ascii="Arial Unicode MS" w:hAnsi="Arial Unicode MS" w:cs="Arial Unicode MS"/>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2051" type="#_x0000_t75" style="position:absolute;left:0;text-align:left;margin-left:.85pt;margin-top:83.45pt;width:158.45pt;height:37.3pt;z-index:251656704;visibility:visible;mso-position-horizontal-relative:margin;mso-position-vertical-relative:page" o:allowincell="f" o:allowoverlap="f">
                <v:imagedata r:id="rId1" o:title=""/>
                <w10:wrap type="square" anchorx="margin" anchory="page"/>
                <w10:anchorlock/>
              </v:shape>
            </w:pict>
          </w:r>
        </w:p>
        <w:p w:rsidR="005E3D82" w:rsidRPr="00F159CC" w:rsidRDefault="005E3D82" w:rsidP="00996D36">
          <w:pPr>
            <w:tabs>
              <w:tab w:val="center" w:pos="4819"/>
              <w:tab w:val="right" w:pos="9638"/>
            </w:tabs>
            <w:spacing w:line="220" w:lineRule="exact"/>
            <w:jc w:val="center"/>
            <w:rPr>
              <w:rFonts w:ascii="Arial Unicode MS" w:hAnsi="Arial Unicode MS" w:cs="Arial Unicode MS"/>
              <w:b/>
              <w:bCs/>
              <w:sz w:val="18"/>
              <w:szCs w:val="18"/>
            </w:rPr>
          </w:pPr>
        </w:p>
        <w:p w:rsidR="005E3D82" w:rsidRPr="00F159CC" w:rsidRDefault="005E3D82" w:rsidP="00996D36">
          <w:pPr>
            <w:tabs>
              <w:tab w:val="center" w:pos="4819"/>
              <w:tab w:val="right" w:pos="9638"/>
            </w:tabs>
            <w:spacing w:line="220" w:lineRule="exact"/>
            <w:jc w:val="center"/>
            <w:rPr>
              <w:rFonts w:ascii="Arial Unicode MS" w:hAnsi="Arial Unicode MS" w:cs="Arial Unicode MS"/>
              <w:b/>
              <w:bCs/>
              <w:sz w:val="18"/>
              <w:szCs w:val="18"/>
            </w:rPr>
          </w:pPr>
        </w:p>
      </w:tc>
      <w:tc>
        <w:tcPr>
          <w:tcW w:w="4465" w:type="dxa"/>
          <w:vAlign w:val="center"/>
        </w:tcPr>
        <w:p w:rsidR="005E3D82" w:rsidRPr="00F159CC" w:rsidRDefault="005E3D82" w:rsidP="00996D36">
          <w:pPr>
            <w:tabs>
              <w:tab w:val="center" w:pos="4819"/>
              <w:tab w:val="right" w:pos="9638"/>
            </w:tabs>
            <w:spacing w:line="220" w:lineRule="exact"/>
            <w:jc w:val="center"/>
            <w:rPr>
              <w:rFonts w:ascii="Arial" w:hAnsi="Arial" w:cs="Arial"/>
              <w:b/>
              <w:bCs/>
              <w:sz w:val="18"/>
              <w:szCs w:val="18"/>
            </w:rPr>
          </w:pPr>
        </w:p>
        <w:p w:rsidR="005E3D82" w:rsidRPr="00F159CC" w:rsidRDefault="005E3D82" w:rsidP="00996D36">
          <w:pPr>
            <w:tabs>
              <w:tab w:val="center" w:pos="4819"/>
              <w:tab w:val="right" w:pos="9638"/>
            </w:tabs>
            <w:spacing w:line="220" w:lineRule="exact"/>
            <w:jc w:val="center"/>
            <w:rPr>
              <w:rFonts w:ascii="Arial" w:hAnsi="Arial" w:cs="Arial"/>
              <w:b/>
              <w:bCs/>
              <w:sz w:val="18"/>
              <w:szCs w:val="18"/>
            </w:rPr>
          </w:pPr>
        </w:p>
        <w:p w:rsidR="005E3D82" w:rsidRPr="00F159CC" w:rsidRDefault="005E3D82" w:rsidP="00996D36">
          <w:pPr>
            <w:tabs>
              <w:tab w:val="center" w:pos="4819"/>
              <w:tab w:val="right" w:pos="9638"/>
            </w:tabs>
            <w:spacing w:line="220" w:lineRule="exact"/>
            <w:jc w:val="center"/>
            <w:rPr>
              <w:rFonts w:ascii="Arial" w:hAnsi="Arial" w:cs="Arial"/>
              <w:b/>
              <w:bCs/>
              <w:sz w:val="18"/>
              <w:szCs w:val="18"/>
            </w:rPr>
          </w:pPr>
        </w:p>
        <w:p w:rsidR="005E3D82" w:rsidRPr="00F159CC" w:rsidRDefault="005E3D82" w:rsidP="00996D36">
          <w:pPr>
            <w:tabs>
              <w:tab w:val="center" w:pos="4819"/>
              <w:tab w:val="right" w:pos="9638"/>
            </w:tabs>
            <w:spacing w:line="220" w:lineRule="exact"/>
            <w:jc w:val="center"/>
            <w:rPr>
              <w:rFonts w:ascii="Arial" w:hAnsi="Arial" w:cs="Arial"/>
              <w:b/>
              <w:bCs/>
              <w:sz w:val="18"/>
              <w:szCs w:val="18"/>
            </w:rPr>
          </w:pPr>
        </w:p>
        <w:p w:rsidR="005E3D82" w:rsidRPr="00F159CC" w:rsidRDefault="005E3D82" w:rsidP="00996D36">
          <w:pPr>
            <w:tabs>
              <w:tab w:val="center" w:pos="4819"/>
              <w:tab w:val="right" w:pos="9638"/>
            </w:tabs>
            <w:spacing w:line="220" w:lineRule="exact"/>
            <w:jc w:val="center"/>
            <w:rPr>
              <w:rFonts w:ascii="Arial" w:hAnsi="Arial" w:cs="Arial"/>
              <w:b/>
              <w:bCs/>
              <w:sz w:val="18"/>
              <w:szCs w:val="18"/>
            </w:rPr>
          </w:pPr>
        </w:p>
      </w:tc>
      <w:tc>
        <w:tcPr>
          <w:tcW w:w="2126" w:type="dxa"/>
          <w:vAlign w:val="center"/>
        </w:tcPr>
        <w:p w:rsidR="005E3D82" w:rsidRPr="00250406" w:rsidRDefault="005E3D82" w:rsidP="00996D36">
          <w:pPr>
            <w:tabs>
              <w:tab w:val="center" w:pos="4819"/>
              <w:tab w:val="right" w:pos="9638"/>
            </w:tabs>
            <w:spacing w:line="220" w:lineRule="exact"/>
            <w:ind w:left="34"/>
            <w:jc w:val="center"/>
            <w:rPr>
              <w:rFonts w:ascii="Arial" w:hAnsi="Arial" w:cs="Arial"/>
              <w:b/>
              <w:bCs/>
              <w:i/>
              <w:sz w:val="18"/>
              <w:szCs w:val="18"/>
            </w:rPr>
          </w:pPr>
          <w:r w:rsidRPr="00250406">
            <w:rPr>
              <w:rFonts w:ascii="Arial" w:hAnsi="Arial" w:cs="Arial"/>
              <w:b/>
              <w:bCs/>
              <w:i/>
              <w:sz w:val="18"/>
              <w:szCs w:val="18"/>
            </w:rPr>
            <w:t xml:space="preserve">Pagina </w:t>
          </w:r>
          <w:r w:rsidRPr="00250406">
            <w:rPr>
              <w:rFonts w:ascii="Arial" w:hAnsi="Arial" w:cs="Arial"/>
              <w:b/>
              <w:bCs/>
              <w:i/>
              <w:sz w:val="18"/>
              <w:szCs w:val="18"/>
            </w:rPr>
            <w:fldChar w:fldCharType="begin"/>
          </w:r>
          <w:r w:rsidRPr="00250406">
            <w:rPr>
              <w:rFonts w:ascii="Arial" w:hAnsi="Arial" w:cs="Arial"/>
              <w:b/>
              <w:bCs/>
              <w:i/>
              <w:sz w:val="18"/>
              <w:szCs w:val="18"/>
            </w:rPr>
            <w:instrText xml:space="preserve"> PAGE </w:instrText>
          </w:r>
          <w:r w:rsidRPr="00250406">
            <w:rPr>
              <w:rFonts w:ascii="Arial" w:hAnsi="Arial" w:cs="Arial"/>
              <w:b/>
              <w:bCs/>
              <w:i/>
              <w:sz w:val="18"/>
              <w:szCs w:val="18"/>
            </w:rPr>
            <w:fldChar w:fldCharType="separate"/>
          </w:r>
          <w:r>
            <w:rPr>
              <w:rFonts w:ascii="Arial" w:hAnsi="Arial" w:cs="Arial"/>
              <w:b/>
              <w:bCs/>
              <w:i/>
              <w:noProof/>
              <w:sz w:val="18"/>
              <w:szCs w:val="18"/>
            </w:rPr>
            <w:t>1</w:t>
          </w:r>
          <w:r w:rsidRPr="00250406">
            <w:rPr>
              <w:rFonts w:ascii="Arial" w:hAnsi="Arial" w:cs="Arial"/>
              <w:b/>
              <w:bCs/>
              <w:i/>
              <w:sz w:val="18"/>
              <w:szCs w:val="18"/>
            </w:rPr>
            <w:fldChar w:fldCharType="end"/>
          </w:r>
          <w:r w:rsidRPr="00250406">
            <w:rPr>
              <w:rFonts w:ascii="Arial" w:hAnsi="Arial" w:cs="Arial"/>
              <w:b/>
              <w:bCs/>
              <w:i/>
              <w:sz w:val="18"/>
              <w:szCs w:val="18"/>
            </w:rPr>
            <w:t xml:space="preserve"> di </w:t>
          </w:r>
          <w:r w:rsidRPr="00250406">
            <w:rPr>
              <w:rFonts w:ascii="Arial" w:hAnsi="Arial" w:cs="Arial"/>
              <w:b/>
              <w:bCs/>
              <w:i/>
              <w:sz w:val="18"/>
              <w:szCs w:val="18"/>
            </w:rPr>
            <w:fldChar w:fldCharType="begin"/>
          </w:r>
          <w:r w:rsidRPr="00250406">
            <w:rPr>
              <w:rFonts w:ascii="Arial" w:hAnsi="Arial" w:cs="Arial"/>
              <w:b/>
              <w:bCs/>
              <w:i/>
              <w:sz w:val="18"/>
              <w:szCs w:val="18"/>
            </w:rPr>
            <w:instrText xml:space="preserve"> NUMPAGES </w:instrText>
          </w:r>
          <w:r w:rsidRPr="00250406">
            <w:rPr>
              <w:rFonts w:ascii="Arial" w:hAnsi="Arial" w:cs="Arial"/>
              <w:b/>
              <w:bCs/>
              <w:i/>
              <w:sz w:val="18"/>
              <w:szCs w:val="18"/>
            </w:rPr>
            <w:fldChar w:fldCharType="separate"/>
          </w:r>
          <w:r>
            <w:rPr>
              <w:rFonts w:ascii="Arial" w:hAnsi="Arial" w:cs="Arial"/>
              <w:b/>
              <w:bCs/>
              <w:i/>
              <w:noProof/>
              <w:sz w:val="18"/>
              <w:szCs w:val="18"/>
            </w:rPr>
            <w:t>18</w:t>
          </w:r>
          <w:r w:rsidRPr="00250406">
            <w:rPr>
              <w:rFonts w:ascii="Arial" w:hAnsi="Arial" w:cs="Arial"/>
              <w:b/>
              <w:bCs/>
              <w:i/>
              <w:sz w:val="18"/>
              <w:szCs w:val="18"/>
            </w:rPr>
            <w:fldChar w:fldCharType="end"/>
          </w:r>
        </w:p>
      </w:tc>
    </w:tr>
    <w:tr w:rsidR="005E3D82" w:rsidRPr="008E3803" w:rsidTr="00BD784E">
      <w:trPr>
        <w:trHeight w:val="343"/>
      </w:trPr>
      <w:tc>
        <w:tcPr>
          <w:tcW w:w="3190" w:type="dxa"/>
          <w:vAlign w:val="center"/>
        </w:tcPr>
        <w:p w:rsidR="005E3D82" w:rsidRDefault="005E3D82" w:rsidP="00996D36">
          <w:pPr>
            <w:tabs>
              <w:tab w:val="center" w:pos="4819"/>
              <w:tab w:val="right" w:pos="9638"/>
            </w:tabs>
            <w:spacing w:line="220" w:lineRule="exact"/>
            <w:jc w:val="center"/>
            <w:rPr>
              <w:rFonts w:ascii="Arial Unicode MS" w:hAnsi="Arial Unicode MS" w:cs="Arial Unicode MS"/>
              <w:b/>
              <w:bCs/>
              <w:noProof/>
              <w:sz w:val="18"/>
              <w:szCs w:val="18"/>
            </w:rPr>
          </w:pPr>
        </w:p>
      </w:tc>
      <w:tc>
        <w:tcPr>
          <w:tcW w:w="6591" w:type="dxa"/>
          <w:gridSpan w:val="2"/>
        </w:tcPr>
        <w:p w:rsidR="005E3D82" w:rsidRPr="005E3D82" w:rsidRDefault="005E3D82" w:rsidP="00BD784E">
          <w:pPr>
            <w:tabs>
              <w:tab w:val="right" w:pos="9638"/>
            </w:tabs>
            <w:ind w:left="246"/>
            <w:jc w:val="center"/>
            <w:rPr>
              <w:rFonts w:ascii="Arial" w:hAnsi="Arial" w:cs="Arial"/>
              <w:bCs/>
              <w:sz w:val="14"/>
              <w:szCs w:val="14"/>
              <w:lang w:val="it-IT"/>
              <w:rPrChange w:id="99" w:author="Unknown">
                <w:rPr>
                  <w:rFonts w:ascii="Arial" w:hAnsi="Arial" w:cs="Arial"/>
                  <w:bCs/>
                  <w:sz w:val="14"/>
                  <w:szCs w:val="14"/>
                </w:rPr>
              </w:rPrChange>
            </w:rPr>
          </w:pPr>
          <w:r w:rsidRPr="005E3D82">
            <w:rPr>
              <w:rFonts w:ascii="Arial" w:hAnsi="Arial" w:cs="Arial"/>
              <w:b/>
              <w:bCs/>
              <w:sz w:val="14"/>
              <w:szCs w:val="14"/>
              <w:lang w:val="it-IT"/>
              <w:rPrChange w:id="100" w:author="Rosanna Capella" w:date="2016-07-25T16:31:00Z">
                <w:rPr>
                  <w:rFonts w:ascii="Arial" w:hAnsi="Arial" w:cs="Arial"/>
                  <w:b/>
                  <w:bCs/>
                  <w:sz w:val="14"/>
                  <w:szCs w:val="14"/>
                </w:rPr>
              </w:rPrChange>
            </w:rPr>
            <w:t xml:space="preserve">PROCEDURA APERTA </w:t>
          </w:r>
          <w:r w:rsidRPr="005E3D82">
            <w:rPr>
              <w:rFonts w:ascii="Arial" w:hAnsi="Arial" w:cs="Arial"/>
              <w:bCs/>
              <w:sz w:val="14"/>
              <w:szCs w:val="14"/>
              <w:lang w:val="it-IT"/>
              <w:rPrChange w:id="101" w:author="Rosanna Capella" w:date="2016-07-25T16:31:00Z">
                <w:rPr>
                  <w:rFonts w:ascii="Arial" w:hAnsi="Arial" w:cs="Arial"/>
                  <w:bCs/>
                  <w:sz w:val="14"/>
                  <w:szCs w:val="14"/>
                </w:rPr>
              </w:rPrChange>
            </w:rPr>
            <w:t>Art. 60 del D.lgs. 50/2016</w:t>
          </w:r>
        </w:p>
      </w:tc>
    </w:tr>
  </w:tbl>
  <w:p w:rsidR="005E3D82" w:rsidRPr="005D5AF8" w:rsidRDefault="005E3D82" w:rsidP="008C45B7">
    <w:pPr>
      <w:pStyle w:val="Ufficiotipo"/>
      <w:ind w:left="0"/>
      <w:rPr>
        <w:sz w:val="16"/>
        <w:szCs w:val="16"/>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AA439A"/>
    <w:lvl w:ilvl="0">
      <w:start w:val="1"/>
      <w:numFmt w:val="decimal"/>
      <w:lvlText w:val="%1."/>
      <w:lvlJc w:val="left"/>
      <w:pPr>
        <w:tabs>
          <w:tab w:val="num" w:pos="2049"/>
        </w:tabs>
        <w:ind w:left="2049" w:hanging="360"/>
      </w:pPr>
      <w:rPr>
        <w:rFonts w:cs="Times New Roman"/>
      </w:rPr>
    </w:lvl>
  </w:abstractNum>
  <w:abstractNum w:abstractNumId="1">
    <w:nsid w:val="FFFFFF7D"/>
    <w:multiLevelType w:val="singleLevel"/>
    <w:tmpl w:val="8D3E0F0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59285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88E517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BF01D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30023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1A17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D68C0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D650B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7C0DD1C"/>
    <w:lvl w:ilvl="0">
      <w:start w:val="1"/>
      <w:numFmt w:val="bullet"/>
      <w:lvlText w:val=""/>
      <w:lvlJc w:val="left"/>
      <w:pPr>
        <w:tabs>
          <w:tab w:val="num" w:pos="360"/>
        </w:tabs>
        <w:ind w:left="360" w:hanging="360"/>
      </w:pPr>
      <w:rPr>
        <w:rFonts w:ascii="Symbol" w:hAnsi="Symbol" w:hint="default"/>
      </w:rPr>
    </w:lvl>
  </w:abstractNum>
  <w:abstractNum w:abstractNumId="10">
    <w:nsid w:val="065D5E4A"/>
    <w:multiLevelType w:val="hybridMultilevel"/>
    <w:tmpl w:val="9398D8EC"/>
    <w:lvl w:ilvl="0" w:tplc="4CDE5AF6">
      <w:start w:val="1"/>
      <w:numFmt w:val="decimal"/>
      <w:lvlText w:val="%1)"/>
      <w:lvlJc w:val="left"/>
      <w:pPr>
        <w:ind w:left="577" w:hanging="435"/>
      </w:pPr>
      <w:rPr>
        <w:rFonts w:cs="Times New Roman" w:hint="default"/>
      </w:rPr>
    </w:lvl>
    <w:lvl w:ilvl="1" w:tplc="04100019">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11">
    <w:nsid w:val="07E169F1"/>
    <w:multiLevelType w:val="hybridMultilevel"/>
    <w:tmpl w:val="086EB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A853EEF"/>
    <w:multiLevelType w:val="multilevel"/>
    <w:tmpl w:val="4DC6253C"/>
    <w:lvl w:ilvl="0">
      <w:start w:val="1"/>
      <w:numFmt w:val="none"/>
      <w:lvlText w:val=""/>
      <w:legacy w:legacy="1" w:legacySpace="120" w:legacyIndent="360"/>
      <w:lvlJc w:val="left"/>
      <w:pPr>
        <w:ind w:left="786"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nsid w:val="27DB28E3"/>
    <w:multiLevelType w:val="hybridMultilevel"/>
    <w:tmpl w:val="6E8A1DBE"/>
    <w:lvl w:ilvl="0" w:tplc="3A7276F4">
      <w:numFmt w:val="bullet"/>
      <w:lvlText w:val="-"/>
      <w:lvlJc w:val="left"/>
      <w:pPr>
        <w:tabs>
          <w:tab w:val="num" w:pos="502"/>
        </w:tabs>
        <w:ind w:left="502" w:hanging="360"/>
      </w:pPr>
      <w:rPr>
        <w:rFonts w:ascii="Times New Roman" w:eastAsia="Times New Roman" w:hAnsi="Times New Roman" w:hint="default"/>
      </w:rPr>
    </w:lvl>
    <w:lvl w:ilvl="1" w:tplc="04100003" w:tentative="1">
      <w:start w:val="1"/>
      <w:numFmt w:val="bullet"/>
      <w:lvlText w:val="o"/>
      <w:lvlJc w:val="left"/>
      <w:pPr>
        <w:tabs>
          <w:tab w:val="num" w:pos="1222"/>
        </w:tabs>
        <w:ind w:left="1222" w:hanging="360"/>
      </w:pPr>
      <w:rPr>
        <w:rFonts w:ascii="Courier New" w:hAnsi="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4">
    <w:nsid w:val="2DD45F86"/>
    <w:multiLevelType w:val="hybridMultilevel"/>
    <w:tmpl w:val="2D1A848A"/>
    <w:lvl w:ilvl="0" w:tplc="0410000F">
      <w:start w:val="1"/>
      <w:numFmt w:val="decimal"/>
      <w:lvlText w:val="%1."/>
      <w:lvlJc w:val="left"/>
      <w:pPr>
        <w:ind w:left="502" w:hanging="360"/>
      </w:pPr>
      <w:rPr>
        <w:rFonts w:cs="Times New Roman" w:hint="default"/>
      </w:rPr>
    </w:lvl>
    <w:lvl w:ilvl="1" w:tplc="07524BC6">
      <w:start w:val="1"/>
      <w:numFmt w:val="lowerLetter"/>
      <w:lvlText w:val="%2)"/>
      <w:lvlJc w:val="left"/>
      <w:pPr>
        <w:ind w:left="1222" w:hanging="360"/>
      </w:pPr>
      <w:rPr>
        <w:rFonts w:ascii="Arial" w:hAnsi="Arial" w:cs="Times New Roman"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5">
    <w:nsid w:val="4AB3039F"/>
    <w:multiLevelType w:val="hybridMultilevel"/>
    <w:tmpl w:val="55981CE4"/>
    <w:lvl w:ilvl="0" w:tplc="04100001">
      <w:start w:val="1"/>
      <w:numFmt w:val="bullet"/>
      <w:lvlText w:val=""/>
      <w:lvlJc w:val="left"/>
      <w:pPr>
        <w:tabs>
          <w:tab w:val="num" w:pos="862"/>
        </w:tabs>
        <w:ind w:left="862" w:hanging="360"/>
      </w:pPr>
      <w:rPr>
        <w:rFonts w:ascii="Symbol" w:hAnsi="Symbol" w:hint="default"/>
      </w:rPr>
    </w:lvl>
    <w:lvl w:ilvl="1" w:tplc="04100003">
      <w:start w:val="1"/>
      <w:numFmt w:val="bullet"/>
      <w:lvlText w:val="o"/>
      <w:lvlJc w:val="left"/>
      <w:pPr>
        <w:tabs>
          <w:tab w:val="num" w:pos="1582"/>
        </w:tabs>
        <w:ind w:left="1582" w:hanging="360"/>
      </w:pPr>
      <w:rPr>
        <w:rFonts w:ascii="Courier New" w:hAnsi="Courier New" w:hint="default"/>
      </w:rPr>
    </w:lvl>
    <w:lvl w:ilvl="2" w:tplc="04100005">
      <w:start w:val="1"/>
      <w:numFmt w:val="bullet"/>
      <w:lvlText w:val=""/>
      <w:lvlJc w:val="left"/>
      <w:pPr>
        <w:tabs>
          <w:tab w:val="num" w:pos="2302"/>
        </w:tabs>
        <w:ind w:left="2302" w:hanging="360"/>
      </w:pPr>
      <w:rPr>
        <w:rFonts w:ascii="Wingdings" w:hAnsi="Wingdings" w:hint="default"/>
      </w:rPr>
    </w:lvl>
    <w:lvl w:ilvl="3" w:tplc="04100001">
      <w:start w:val="1"/>
      <w:numFmt w:val="bullet"/>
      <w:lvlText w:val=""/>
      <w:lvlJc w:val="left"/>
      <w:pPr>
        <w:tabs>
          <w:tab w:val="num" w:pos="3022"/>
        </w:tabs>
        <w:ind w:left="3022" w:hanging="360"/>
      </w:pPr>
      <w:rPr>
        <w:rFonts w:ascii="Symbol" w:hAnsi="Symbol" w:hint="default"/>
      </w:rPr>
    </w:lvl>
    <w:lvl w:ilvl="4" w:tplc="04100003">
      <w:start w:val="1"/>
      <w:numFmt w:val="bullet"/>
      <w:lvlText w:val="o"/>
      <w:lvlJc w:val="left"/>
      <w:pPr>
        <w:tabs>
          <w:tab w:val="num" w:pos="3742"/>
        </w:tabs>
        <w:ind w:left="3742" w:hanging="360"/>
      </w:pPr>
      <w:rPr>
        <w:rFonts w:ascii="Courier New" w:hAnsi="Courier New" w:hint="default"/>
      </w:rPr>
    </w:lvl>
    <w:lvl w:ilvl="5" w:tplc="04100005">
      <w:start w:val="1"/>
      <w:numFmt w:val="bullet"/>
      <w:lvlText w:val=""/>
      <w:lvlJc w:val="left"/>
      <w:pPr>
        <w:tabs>
          <w:tab w:val="num" w:pos="4462"/>
        </w:tabs>
        <w:ind w:left="4462" w:hanging="360"/>
      </w:pPr>
      <w:rPr>
        <w:rFonts w:ascii="Wingdings" w:hAnsi="Wingdings" w:hint="default"/>
      </w:rPr>
    </w:lvl>
    <w:lvl w:ilvl="6" w:tplc="04100001">
      <w:start w:val="1"/>
      <w:numFmt w:val="bullet"/>
      <w:lvlText w:val=""/>
      <w:lvlJc w:val="left"/>
      <w:pPr>
        <w:tabs>
          <w:tab w:val="num" w:pos="5182"/>
        </w:tabs>
        <w:ind w:left="5182" w:hanging="360"/>
      </w:pPr>
      <w:rPr>
        <w:rFonts w:ascii="Symbol" w:hAnsi="Symbol" w:hint="default"/>
      </w:rPr>
    </w:lvl>
    <w:lvl w:ilvl="7" w:tplc="04100003">
      <w:start w:val="1"/>
      <w:numFmt w:val="bullet"/>
      <w:lvlText w:val="o"/>
      <w:lvlJc w:val="left"/>
      <w:pPr>
        <w:tabs>
          <w:tab w:val="num" w:pos="5902"/>
        </w:tabs>
        <w:ind w:left="5902" w:hanging="360"/>
      </w:pPr>
      <w:rPr>
        <w:rFonts w:ascii="Courier New" w:hAnsi="Courier New" w:hint="default"/>
      </w:rPr>
    </w:lvl>
    <w:lvl w:ilvl="8" w:tplc="04100005">
      <w:start w:val="1"/>
      <w:numFmt w:val="bullet"/>
      <w:lvlText w:val=""/>
      <w:lvlJc w:val="left"/>
      <w:pPr>
        <w:tabs>
          <w:tab w:val="num" w:pos="6622"/>
        </w:tabs>
        <w:ind w:left="6622" w:hanging="360"/>
      </w:pPr>
      <w:rPr>
        <w:rFonts w:ascii="Wingdings" w:hAnsi="Wingdings" w:hint="default"/>
      </w:rPr>
    </w:lvl>
  </w:abstractNum>
  <w:abstractNum w:abstractNumId="16">
    <w:nsid w:val="53756A2C"/>
    <w:multiLevelType w:val="hybridMultilevel"/>
    <w:tmpl w:val="297240C2"/>
    <w:lvl w:ilvl="0" w:tplc="0410000F">
      <w:start w:val="1"/>
      <w:numFmt w:val="decimal"/>
      <w:lvlText w:val="%1."/>
      <w:lvlJc w:val="left"/>
      <w:pPr>
        <w:ind w:left="502"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4DA04E3"/>
    <w:multiLevelType w:val="hybridMultilevel"/>
    <w:tmpl w:val="50B6C8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AA71097"/>
    <w:multiLevelType w:val="hybridMultilevel"/>
    <w:tmpl w:val="601451A4"/>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71CE3CC4"/>
    <w:multiLevelType w:val="hybridMultilevel"/>
    <w:tmpl w:val="B3BCB26E"/>
    <w:lvl w:ilvl="0" w:tplc="04100001">
      <w:start w:val="1"/>
      <w:numFmt w:val="bullet"/>
      <w:lvlText w:val=""/>
      <w:lvlJc w:val="left"/>
      <w:pPr>
        <w:tabs>
          <w:tab w:val="num" w:pos="862"/>
        </w:tabs>
        <w:ind w:left="862" w:hanging="360"/>
      </w:pPr>
      <w:rPr>
        <w:rFonts w:ascii="Symbol" w:hAnsi="Symbol" w:hint="default"/>
      </w:rPr>
    </w:lvl>
    <w:lvl w:ilvl="1" w:tplc="04100003">
      <w:start w:val="1"/>
      <w:numFmt w:val="bullet"/>
      <w:lvlText w:val="o"/>
      <w:lvlJc w:val="left"/>
      <w:pPr>
        <w:tabs>
          <w:tab w:val="num" w:pos="1582"/>
        </w:tabs>
        <w:ind w:left="1582" w:hanging="360"/>
      </w:pPr>
      <w:rPr>
        <w:rFonts w:ascii="Courier New" w:hAnsi="Courier New" w:hint="default"/>
      </w:rPr>
    </w:lvl>
    <w:lvl w:ilvl="2" w:tplc="04100005">
      <w:start w:val="1"/>
      <w:numFmt w:val="bullet"/>
      <w:lvlText w:val=""/>
      <w:lvlJc w:val="left"/>
      <w:pPr>
        <w:tabs>
          <w:tab w:val="num" w:pos="2302"/>
        </w:tabs>
        <w:ind w:left="2302" w:hanging="360"/>
      </w:pPr>
      <w:rPr>
        <w:rFonts w:ascii="Wingdings" w:hAnsi="Wingdings" w:hint="default"/>
      </w:rPr>
    </w:lvl>
    <w:lvl w:ilvl="3" w:tplc="04100001">
      <w:start w:val="1"/>
      <w:numFmt w:val="bullet"/>
      <w:lvlText w:val=""/>
      <w:lvlJc w:val="left"/>
      <w:pPr>
        <w:tabs>
          <w:tab w:val="num" w:pos="3022"/>
        </w:tabs>
        <w:ind w:left="3022" w:hanging="360"/>
      </w:pPr>
      <w:rPr>
        <w:rFonts w:ascii="Symbol" w:hAnsi="Symbol" w:hint="default"/>
      </w:rPr>
    </w:lvl>
    <w:lvl w:ilvl="4" w:tplc="04100003">
      <w:start w:val="1"/>
      <w:numFmt w:val="bullet"/>
      <w:lvlText w:val="o"/>
      <w:lvlJc w:val="left"/>
      <w:pPr>
        <w:tabs>
          <w:tab w:val="num" w:pos="3742"/>
        </w:tabs>
        <w:ind w:left="3742" w:hanging="360"/>
      </w:pPr>
      <w:rPr>
        <w:rFonts w:ascii="Courier New" w:hAnsi="Courier New" w:hint="default"/>
      </w:rPr>
    </w:lvl>
    <w:lvl w:ilvl="5" w:tplc="04100005">
      <w:start w:val="1"/>
      <w:numFmt w:val="bullet"/>
      <w:lvlText w:val=""/>
      <w:lvlJc w:val="left"/>
      <w:pPr>
        <w:tabs>
          <w:tab w:val="num" w:pos="4462"/>
        </w:tabs>
        <w:ind w:left="4462" w:hanging="360"/>
      </w:pPr>
      <w:rPr>
        <w:rFonts w:ascii="Wingdings" w:hAnsi="Wingdings" w:hint="default"/>
      </w:rPr>
    </w:lvl>
    <w:lvl w:ilvl="6" w:tplc="04100001">
      <w:start w:val="1"/>
      <w:numFmt w:val="bullet"/>
      <w:lvlText w:val=""/>
      <w:lvlJc w:val="left"/>
      <w:pPr>
        <w:tabs>
          <w:tab w:val="num" w:pos="5182"/>
        </w:tabs>
        <w:ind w:left="5182" w:hanging="360"/>
      </w:pPr>
      <w:rPr>
        <w:rFonts w:ascii="Symbol" w:hAnsi="Symbol" w:hint="default"/>
      </w:rPr>
    </w:lvl>
    <w:lvl w:ilvl="7" w:tplc="04100003">
      <w:start w:val="1"/>
      <w:numFmt w:val="bullet"/>
      <w:lvlText w:val="o"/>
      <w:lvlJc w:val="left"/>
      <w:pPr>
        <w:tabs>
          <w:tab w:val="num" w:pos="5902"/>
        </w:tabs>
        <w:ind w:left="5902" w:hanging="360"/>
      </w:pPr>
      <w:rPr>
        <w:rFonts w:ascii="Courier New" w:hAnsi="Courier New" w:hint="default"/>
      </w:rPr>
    </w:lvl>
    <w:lvl w:ilvl="8" w:tplc="04100005">
      <w:start w:val="1"/>
      <w:numFmt w:val="bullet"/>
      <w:lvlText w:val=""/>
      <w:lvlJc w:val="left"/>
      <w:pPr>
        <w:tabs>
          <w:tab w:val="num" w:pos="6622"/>
        </w:tabs>
        <w:ind w:left="6622" w:hanging="360"/>
      </w:pPr>
      <w:rPr>
        <w:rFonts w:ascii="Wingdings" w:hAnsi="Wingdings" w:hint="default"/>
      </w:rPr>
    </w:lvl>
  </w:abstractNum>
  <w:abstractNum w:abstractNumId="20">
    <w:nsid w:val="7AB00503"/>
    <w:multiLevelType w:val="hybridMultilevel"/>
    <w:tmpl w:val="DBFE31C4"/>
    <w:lvl w:ilvl="0" w:tplc="65E2E60C">
      <w:start w:val="1"/>
      <w:numFmt w:val="bullet"/>
      <w:lvlText w:val="-"/>
      <w:lvlJc w:val="left"/>
      <w:pPr>
        <w:tabs>
          <w:tab w:val="num" w:pos="645"/>
        </w:tabs>
        <w:ind w:left="645" w:hanging="360"/>
      </w:pPr>
      <w:rPr>
        <w:rFonts w:ascii="Times New Roman" w:eastAsia="Times New Roman" w:hAnsi="Times New Roman" w:hint="default"/>
      </w:rPr>
    </w:lvl>
    <w:lvl w:ilvl="1" w:tplc="04100003">
      <w:start w:val="1"/>
      <w:numFmt w:val="bullet"/>
      <w:lvlText w:val="o"/>
      <w:lvlJc w:val="left"/>
      <w:pPr>
        <w:tabs>
          <w:tab w:val="num" w:pos="1365"/>
        </w:tabs>
        <w:ind w:left="1365" w:hanging="360"/>
      </w:pPr>
      <w:rPr>
        <w:rFonts w:ascii="Courier New" w:hAnsi="Courier New" w:hint="default"/>
      </w:rPr>
    </w:lvl>
    <w:lvl w:ilvl="2" w:tplc="04100005">
      <w:start w:val="1"/>
      <w:numFmt w:val="bullet"/>
      <w:lvlText w:val=""/>
      <w:lvlJc w:val="left"/>
      <w:pPr>
        <w:tabs>
          <w:tab w:val="num" w:pos="2085"/>
        </w:tabs>
        <w:ind w:left="2085" w:hanging="360"/>
      </w:pPr>
      <w:rPr>
        <w:rFonts w:ascii="Wingdings" w:hAnsi="Wingdings" w:hint="default"/>
      </w:rPr>
    </w:lvl>
    <w:lvl w:ilvl="3" w:tplc="04100001">
      <w:start w:val="1"/>
      <w:numFmt w:val="bullet"/>
      <w:lvlText w:val=""/>
      <w:lvlJc w:val="left"/>
      <w:pPr>
        <w:tabs>
          <w:tab w:val="num" w:pos="2805"/>
        </w:tabs>
        <w:ind w:left="2805" w:hanging="360"/>
      </w:pPr>
      <w:rPr>
        <w:rFonts w:ascii="Symbol" w:hAnsi="Symbol" w:hint="default"/>
      </w:rPr>
    </w:lvl>
    <w:lvl w:ilvl="4" w:tplc="04100003">
      <w:start w:val="1"/>
      <w:numFmt w:val="bullet"/>
      <w:lvlText w:val="o"/>
      <w:lvlJc w:val="left"/>
      <w:pPr>
        <w:tabs>
          <w:tab w:val="num" w:pos="3525"/>
        </w:tabs>
        <w:ind w:left="3525" w:hanging="360"/>
      </w:pPr>
      <w:rPr>
        <w:rFonts w:ascii="Courier New" w:hAnsi="Courier New" w:hint="default"/>
      </w:rPr>
    </w:lvl>
    <w:lvl w:ilvl="5" w:tplc="04100005">
      <w:start w:val="1"/>
      <w:numFmt w:val="bullet"/>
      <w:lvlText w:val=""/>
      <w:lvlJc w:val="left"/>
      <w:pPr>
        <w:tabs>
          <w:tab w:val="num" w:pos="4245"/>
        </w:tabs>
        <w:ind w:left="4245" w:hanging="360"/>
      </w:pPr>
      <w:rPr>
        <w:rFonts w:ascii="Wingdings" w:hAnsi="Wingdings" w:hint="default"/>
      </w:rPr>
    </w:lvl>
    <w:lvl w:ilvl="6" w:tplc="04100001">
      <w:start w:val="1"/>
      <w:numFmt w:val="bullet"/>
      <w:lvlText w:val=""/>
      <w:lvlJc w:val="left"/>
      <w:pPr>
        <w:tabs>
          <w:tab w:val="num" w:pos="4965"/>
        </w:tabs>
        <w:ind w:left="4965" w:hanging="360"/>
      </w:pPr>
      <w:rPr>
        <w:rFonts w:ascii="Symbol" w:hAnsi="Symbol" w:hint="default"/>
      </w:rPr>
    </w:lvl>
    <w:lvl w:ilvl="7" w:tplc="04100003">
      <w:start w:val="1"/>
      <w:numFmt w:val="bullet"/>
      <w:lvlText w:val="o"/>
      <w:lvlJc w:val="left"/>
      <w:pPr>
        <w:tabs>
          <w:tab w:val="num" w:pos="5685"/>
        </w:tabs>
        <w:ind w:left="5685" w:hanging="360"/>
      </w:pPr>
      <w:rPr>
        <w:rFonts w:ascii="Courier New" w:hAnsi="Courier New" w:hint="default"/>
      </w:rPr>
    </w:lvl>
    <w:lvl w:ilvl="8" w:tplc="04100005">
      <w:start w:val="1"/>
      <w:numFmt w:val="bullet"/>
      <w:lvlText w:val=""/>
      <w:lvlJc w:val="left"/>
      <w:pPr>
        <w:tabs>
          <w:tab w:val="num" w:pos="6405"/>
        </w:tabs>
        <w:ind w:left="6405"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2"/>
  </w:num>
  <w:num w:numId="22">
    <w:abstractNumId w:val="13"/>
  </w:num>
  <w:num w:numId="23">
    <w:abstractNumId w:val="16"/>
  </w:num>
  <w:num w:numId="24">
    <w:abstractNumId w:val="10"/>
  </w:num>
  <w:num w:numId="25">
    <w:abstractNumId w:val="17"/>
  </w:num>
  <w:num w:numId="26">
    <w:abstractNumId w:val="11"/>
  </w:num>
  <w:num w:numId="27">
    <w:abstractNumId w:val="20"/>
  </w:num>
  <w:num w:numId="28">
    <w:abstractNumId w:val="19"/>
  </w:num>
  <w:num w:numId="29">
    <w:abstractNumId w:val="15"/>
  </w:num>
  <w:num w:numId="30">
    <w:abstractNumId w:val="18"/>
  </w:num>
  <w:num w:numId="31">
    <w:abstractNumId w:val="1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84E"/>
    <w:rsid w:val="00044640"/>
    <w:rsid w:val="000E3C62"/>
    <w:rsid w:val="00112790"/>
    <w:rsid w:val="00146A95"/>
    <w:rsid w:val="0015144A"/>
    <w:rsid w:val="0016547C"/>
    <w:rsid w:val="00171D91"/>
    <w:rsid w:val="0018682E"/>
    <w:rsid w:val="001910D1"/>
    <w:rsid w:val="001B0FA7"/>
    <w:rsid w:val="001B54F2"/>
    <w:rsid w:val="001B7DC1"/>
    <w:rsid w:val="001C0A80"/>
    <w:rsid w:val="001D1962"/>
    <w:rsid w:val="001D368E"/>
    <w:rsid w:val="001D7AF6"/>
    <w:rsid w:val="001F40B6"/>
    <w:rsid w:val="00233F98"/>
    <w:rsid w:val="0024362E"/>
    <w:rsid w:val="00250406"/>
    <w:rsid w:val="00260533"/>
    <w:rsid w:val="0027561C"/>
    <w:rsid w:val="002A63D8"/>
    <w:rsid w:val="002B732F"/>
    <w:rsid w:val="002E4AAB"/>
    <w:rsid w:val="00300759"/>
    <w:rsid w:val="003076C4"/>
    <w:rsid w:val="003132DA"/>
    <w:rsid w:val="00316B8C"/>
    <w:rsid w:val="00322FD8"/>
    <w:rsid w:val="00325EC5"/>
    <w:rsid w:val="00334440"/>
    <w:rsid w:val="003528AD"/>
    <w:rsid w:val="003703B1"/>
    <w:rsid w:val="003C35F7"/>
    <w:rsid w:val="003E0215"/>
    <w:rsid w:val="00413BA7"/>
    <w:rsid w:val="0042072A"/>
    <w:rsid w:val="00424EA0"/>
    <w:rsid w:val="004404C9"/>
    <w:rsid w:val="004774AB"/>
    <w:rsid w:val="004841A8"/>
    <w:rsid w:val="00494485"/>
    <w:rsid w:val="004E074A"/>
    <w:rsid w:val="004E14F1"/>
    <w:rsid w:val="00540751"/>
    <w:rsid w:val="005569A8"/>
    <w:rsid w:val="00563201"/>
    <w:rsid w:val="00591500"/>
    <w:rsid w:val="005B0608"/>
    <w:rsid w:val="005B086F"/>
    <w:rsid w:val="005C13DB"/>
    <w:rsid w:val="005D133D"/>
    <w:rsid w:val="005D5AF8"/>
    <w:rsid w:val="005E3D82"/>
    <w:rsid w:val="005E5E4E"/>
    <w:rsid w:val="005F38B2"/>
    <w:rsid w:val="00601778"/>
    <w:rsid w:val="006106B0"/>
    <w:rsid w:val="00626533"/>
    <w:rsid w:val="0065204A"/>
    <w:rsid w:val="006812F8"/>
    <w:rsid w:val="006B06CA"/>
    <w:rsid w:val="006D3C75"/>
    <w:rsid w:val="006E52A9"/>
    <w:rsid w:val="006F32F1"/>
    <w:rsid w:val="006F5EFA"/>
    <w:rsid w:val="007253C6"/>
    <w:rsid w:val="0074075C"/>
    <w:rsid w:val="007530F8"/>
    <w:rsid w:val="00771706"/>
    <w:rsid w:val="00781B2E"/>
    <w:rsid w:val="007B1397"/>
    <w:rsid w:val="007B1A3D"/>
    <w:rsid w:val="007C4BAD"/>
    <w:rsid w:val="008062D5"/>
    <w:rsid w:val="008260B4"/>
    <w:rsid w:val="008350AC"/>
    <w:rsid w:val="00860825"/>
    <w:rsid w:val="008A03A3"/>
    <w:rsid w:val="008B456B"/>
    <w:rsid w:val="008C45B7"/>
    <w:rsid w:val="008D2454"/>
    <w:rsid w:val="008D7F07"/>
    <w:rsid w:val="008E3803"/>
    <w:rsid w:val="00900E1C"/>
    <w:rsid w:val="00906CEA"/>
    <w:rsid w:val="0093414C"/>
    <w:rsid w:val="0093628F"/>
    <w:rsid w:val="00956B43"/>
    <w:rsid w:val="00996D36"/>
    <w:rsid w:val="009A5A28"/>
    <w:rsid w:val="009F4105"/>
    <w:rsid w:val="00A2715B"/>
    <w:rsid w:val="00A50183"/>
    <w:rsid w:val="00A70C93"/>
    <w:rsid w:val="00A75D8B"/>
    <w:rsid w:val="00AA5122"/>
    <w:rsid w:val="00AC4706"/>
    <w:rsid w:val="00AE08BB"/>
    <w:rsid w:val="00AF4DBB"/>
    <w:rsid w:val="00B002C9"/>
    <w:rsid w:val="00BD1382"/>
    <w:rsid w:val="00BD784E"/>
    <w:rsid w:val="00BF45BD"/>
    <w:rsid w:val="00C1327C"/>
    <w:rsid w:val="00C334D6"/>
    <w:rsid w:val="00C5137A"/>
    <w:rsid w:val="00C545E4"/>
    <w:rsid w:val="00C64208"/>
    <w:rsid w:val="00C760FC"/>
    <w:rsid w:val="00CB3616"/>
    <w:rsid w:val="00CB755A"/>
    <w:rsid w:val="00CC30A9"/>
    <w:rsid w:val="00CD7964"/>
    <w:rsid w:val="00CE080B"/>
    <w:rsid w:val="00D11F54"/>
    <w:rsid w:val="00D22AA7"/>
    <w:rsid w:val="00D718AC"/>
    <w:rsid w:val="00D96447"/>
    <w:rsid w:val="00DD739C"/>
    <w:rsid w:val="00E330DB"/>
    <w:rsid w:val="00E50FD8"/>
    <w:rsid w:val="00F04DC7"/>
    <w:rsid w:val="00F12FD3"/>
    <w:rsid w:val="00F13980"/>
    <w:rsid w:val="00F1497E"/>
    <w:rsid w:val="00F159CC"/>
    <w:rsid w:val="00F3000D"/>
    <w:rsid w:val="00F50004"/>
    <w:rsid w:val="00F50153"/>
    <w:rsid w:val="00F66F71"/>
    <w:rsid w:val="00F804C5"/>
    <w:rsid w:val="00FD743E"/>
    <w:rsid w:val="00FE3AC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1" w:uiPriority="39" w:unhideWhenUsed="1"/>
    <w:lsdException w:name="toc 2" w:locked="1" w:semiHidden="1" w:uiPriority="39" w:unhideWhenUsed="1"/>
    <w:lsdException w:name="caption" w:locked="1" w:uiPriority="35" w:qFormat="1"/>
    <w:lsdException w:name="annotation reference" w:locked="1" w:semiHidden="1" w:uiPriority="99" w:unhideWhenUsed="1"/>
    <w:lsdException w:name="line number" w:locked="1" w:semiHidden="1" w:uiPriority="99" w:unhideWhenUsed="1"/>
    <w:lsdException w:name="endnote reference"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HTML Acrony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D784E"/>
    <w:pPr>
      <w:widowControl w:val="0"/>
      <w:autoSpaceDE w:val="0"/>
      <w:autoSpaceDN w:val="0"/>
      <w:adjustRightInd w:val="0"/>
    </w:pPr>
    <w:rPr>
      <w:rFonts w:ascii="Bell MT" w:hAnsi="Bell MT"/>
      <w:sz w:val="24"/>
      <w:szCs w:val="24"/>
      <w:lang w:val="en-US"/>
    </w:rPr>
  </w:style>
  <w:style w:type="paragraph" w:styleId="Heading1">
    <w:name w:val="heading 1"/>
    <w:basedOn w:val="Normal"/>
    <w:next w:val="Normal"/>
    <w:link w:val="Heading1Char"/>
    <w:uiPriority w:val="99"/>
    <w:qFormat/>
    <w:rsid w:val="00BD784E"/>
    <w:pPr>
      <w:keepNext/>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center"/>
      <w:outlineLvl w:val="0"/>
    </w:pPr>
    <w:rPr>
      <w:b/>
      <w:bCs/>
      <w:sz w:val="36"/>
      <w:szCs w:val="36"/>
      <w:lang w:val="it-IT"/>
    </w:rPr>
  </w:style>
  <w:style w:type="paragraph" w:styleId="Heading2">
    <w:name w:val="heading 2"/>
    <w:basedOn w:val="Normal"/>
    <w:next w:val="Normal"/>
    <w:link w:val="Heading2Char"/>
    <w:uiPriority w:val="99"/>
    <w:qFormat/>
    <w:rsid w:val="00BD784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D78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BD784E"/>
    <w:pPr>
      <w:keepNext/>
      <w:widowControl/>
      <w:autoSpaceDE/>
      <w:autoSpaceDN/>
      <w:adjustRightInd/>
      <w:jc w:val="center"/>
      <w:outlineLvl w:val="3"/>
    </w:pPr>
    <w:rPr>
      <w:rFonts w:ascii="Times New Roman" w:hAnsi="Times New Roman"/>
      <w:b/>
      <w:bCs/>
      <w:sz w:val="60"/>
      <w:szCs w:val="60"/>
      <w:vertAlign w:val="subscript"/>
      <w:lang w:val="it-IT"/>
    </w:rPr>
  </w:style>
  <w:style w:type="paragraph" w:styleId="Heading5">
    <w:name w:val="heading 5"/>
    <w:basedOn w:val="Normal"/>
    <w:next w:val="Normal"/>
    <w:link w:val="Heading5Char"/>
    <w:uiPriority w:val="99"/>
    <w:qFormat/>
    <w:rsid w:val="00BD784E"/>
    <w:pPr>
      <w:spacing w:before="240" w:after="60"/>
      <w:outlineLvl w:val="4"/>
    </w:pPr>
    <w:rPr>
      <w:b/>
      <w:bCs/>
      <w:i/>
      <w:iCs/>
      <w:sz w:val="26"/>
      <w:szCs w:val="26"/>
    </w:rPr>
  </w:style>
  <w:style w:type="paragraph" w:styleId="Heading6">
    <w:name w:val="heading 6"/>
    <w:basedOn w:val="Normal"/>
    <w:next w:val="Normal"/>
    <w:link w:val="Heading6Char"/>
    <w:uiPriority w:val="99"/>
    <w:qFormat/>
    <w:rsid w:val="00BD784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BD784E"/>
    <w:pPr>
      <w:spacing w:before="240" w:after="60"/>
      <w:outlineLvl w:val="6"/>
    </w:pPr>
    <w:rPr>
      <w:rFonts w:ascii="Times New Roman" w:hAnsi="Times New Roman"/>
    </w:rPr>
  </w:style>
  <w:style w:type="paragraph" w:styleId="Heading8">
    <w:name w:val="heading 8"/>
    <w:basedOn w:val="Normal"/>
    <w:next w:val="Normal"/>
    <w:link w:val="Heading8Char"/>
    <w:uiPriority w:val="99"/>
    <w:qFormat/>
    <w:rsid w:val="00BD784E"/>
    <w:pPr>
      <w:spacing w:before="240" w:after="60"/>
      <w:outlineLvl w:val="7"/>
    </w:pPr>
    <w:rPr>
      <w:rFonts w:ascii="Times New Roman" w:hAnsi="Times New Roman"/>
      <w:i/>
      <w:iCs/>
    </w:rPr>
  </w:style>
  <w:style w:type="paragraph" w:styleId="Heading9">
    <w:name w:val="heading 9"/>
    <w:basedOn w:val="Normal"/>
    <w:next w:val="Normal"/>
    <w:link w:val="Heading9Char"/>
    <w:uiPriority w:val="99"/>
    <w:qFormat/>
    <w:rsid w:val="00BD784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84E"/>
    <w:rPr>
      <w:rFonts w:ascii="Bell MT" w:hAnsi="Bell MT" w:cs="Times New Roman"/>
      <w:b/>
      <w:bCs/>
      <w:sz w:val="36"/>
      <w:szCs w:val="36"/>
    </w:rPr>
  </w:style>
  <w:style w:type="character" w:customStyle="1" w:styleId="Heading2Char">
    <w:name w:val="Heading 2 Char"/>
    <w:basedOn w:val="DefaultParagraphFont"/>
    <w:link w:val="Heading2"/>
    <w:uiPriority w:val="99"/>
    <w:locked/>
    <w:rsid w:val="00BD784E"/>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BD784E"/>
    <w:rPr>
      <w:rFonts w:ascii="Arial" w:hAnsi="Arial" w:cs="Arial"/>
      <w:b/>
      <w:bCs/>
      <w:sz w:val="26"/>
      <w:szCs w:val="26"/>
      <w:lang w:val="en-US"/>
    </w:rPr>
  </w:style>
  <w:style w:type="character" w:customStyle="1" w:styleId="Heading4Char">
    <w:name w:val="Heading 4 Char"/>
    <w:basedOn w:val="DefaultParagraphFont"/>
    <w:link w:val="Heading4"/>
    <w:uiPriority w:val="99"/>
    <w:locked/>
    <w:rsid w:val="00BD784E"/>
    <w:rPr>
      <w:rFonts w:ascii="Times New Roman" w:hAnsi="Times New Roman" w:cs="Times New Roman"/>
      <w:b/>
      <w:bCs/>
      <w:sz w:val="60"/>
      <w:szCs w:val="60"/>
      <w:vertAlign w:val="subscript"/>
    </w:rPr>
  </w:style>
  <w:style w:type="character" w:customStyle="1" w:styleId="Heading5Char">
    <w:name w:val="Heading 5 Char"/>
    <w:basedOn w:val="DefaultParagraphFont"/>
    <w:link w:val="Heading5"/>
    <w:uiPriority w:val="99"/>
    <w:locked/>
    <w:rsid w:val="00BD784E"/>
    <w:rPr>
      <w:rFonts w:ascii="Bell MT" w:hAnsi="Bell MT" w:cs="Times New Roman"/>
      <w:b/>
      <w:bCs/>
      <w:i/>
      <w:iCs/>
      <w:sz w:val="26"/>
      <w:szCs w:val="26"/>
      <w:lang w:val="en-US"/>
    </w:rPr>
  </w:style>
  <w:style w:type="character" w:customStyle="1" w:styleId="Heading6Char">
    <w:name w:val="Heading 6 Char"/>
    <w:basedOn w:val="DefaultParagraphFont"/>
    <w:link w:val="Heading6"/>
    <w:uiPriority w:val="99"/>
    <w:locked/>
    <w:rsid w:val="00BD784E"/>
    <w:rPr>
      <w:rFonts w:ascii="Times New Roman" w:hAnsi="Times New Roman" w:cs="Times New Roman"/>
      <w:b/>
      <w:bCs/>
      <w:sz w:val="22"/>
      <w:szCs w:val="22"/>
      <w:lang w:val="en-US"/>
    </w:rPr>
  </w:style>
  <w:style w:type="character" w:customStyle="1" w:styleId="Heading7Char">
    <w:name w:val="Heading 7 Char"/>
    <w:basedOn w:val="DefaultParagraphFont"/>
    <w:link w:val="Heading7"/>
    <w:uiPriority w:val="99"/>
    <w:locked/>
    <w:rsid w:val="00BD784E"/>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locked/>
    <w:rsid w:val="00BD784E"/>
    <w:rPr>
      <w:rFonts w:ascii="Times New Roman" w:hAnsi="Times New Roman" w:cs="Times New Roman"/>
      <w:i/>
      <w:iCs/>
      <w:sz w:val="24"/>
      <w:szCs w:val="24"/>
      <w:lang w:val="en-US"/>
    </w:rPr>
  </w:style>
  <w:style w:type="character" w:customStyle="1" w:styleId="Heading9Char">
    <w:name w:val="Heading 9 Char"/>
    <w:basedOn w:val="DefaultParagraphFont"/>
    <w:link w:val="Heading9"/>
    <w:uiPriority w:val="99"/>
    <w:locked/>
    <w:rsid w:val="00BD784E"/>
    <w:rPr>
      <w:rFonts w:ascii="Arial" w:hAnsi="Arial" w:cs="Arial"/>
      <w:sz w:val="22"/>
      <w:szCs w:val="22"/>
      <w:lang w:val="en-US"/>
    </w:rPr>
  </w:style>
  <w:style w:type="paragraph" w:styleId="Footer">
    <w:name w:val="footer"/>
    <w:basedOn w:val="Normal"/>
    <w:link w:val="FooterChar"/>
    <w:uiPriority w:val="99"/>
    <w:rsid w:val="00A70C93"/>
    <w:pPr>
      <w:tabs>
        <w:tab w:val="center" w:pos="4819"/>
        <w:tab w:val="right" w:pos="9638"/>
      </w:tabs>
    </w:pPr>
    <w:rPr>
      <w:rFonts w:ascii="Times New Roman" w:hAnsi="Times New Roman"/>
      <w:lang w:val="it-IT"/>
    </w:rPr>
  </w:style>
  <w:style w:type="character" w:customStyle="1" w:styleId="FooterChar">
    <w:name w:val="Footer Char"/>
    <w:basedOn w:val="DefaultParagraphFont"/>
    <w:link w:val="Footer"/>
    <w:uiPriority w:val="99"/>
    <w:semiHidden/>
    <w:locked/>
    <w:rsid w:val="00A70C93"/>
    <w:rPr>
      <w:rFonts w:ascii="Times New Roman" w:hAnsi="Times New Roman" w:cs="Times New Roman"/>
      <w:sz w:val="24"/>
    </w:rPr>
  </w:style>
  <w:style w:type="paragraph" w:customStyle="1" w:styleId="Ufficiotipo">
    <w:name w:val="Ufficio tipo"/>
    <w:uiPriority w:val="99"/>
    <w:rsid w:val="00A70C93"/>
    <w:pPr>
      <w:spacing w:line="220" w:lineRule="exact"/>
      <w:ind w:left="6691"/>
    </w:pPr>
    <w:rPr>
      <w:rFonts w:ascii="Arial" w:hAnsi="Arial" w:cs="Arial"/>
      <w:b/>
      <w:kern w:val="24"/>
      <w:sz w:val="24"/>
      <w:szCs w:val="24"/>
    </w:rPr>
  </w:style>
  <w:style w:type="paragraph" w:customStyle="1" w:styleId="E-mail">
    <w:name w:val="E-mail"/>
    <w:uiPriority w:val="99"/>
    <w:rsid w:val="00A70C93"/>
    <w:pPr>
      <w:widowControl w:val="0"/>
      <w:ind w:left="6691"/>
      <w:jc w:val="both"/>
    </w:pPr>
    <w:rPr>
      <w:rFonts w:ascii="Arial" w:hAnsi="Arial" w:cs="Arial"/>
      <w:kern w:val="18"/>
      <w:sz w:val="18"/>
      <w:szCs w:val="18"/>
    </w:rPr>
  </w:style>
  <w:style w:type="paragraph" w:customStyle="1" w:styleId="Protocollo">
    <w:name w:val="Protocollo"/>
    <w:uiPriority w:val="99"/>
    <w:rsid w:val="00A70C93"/>
    <w:pPr>
      <w:spacing w:line="280" w:lineRule="exact"/>
    </w:pPr>
    <w:rPr>
      <w:rFonts w:ascii="Arial" w:hAnsi="Arial" w:cs="Arial"/>
      <w:b/>
      <w:kern w:val="18"/>
      <w:sz w:val="18"/>
      <w:szCs w:val="18"/>
    </w:rPr>
  </w:style>
  <w:style w:type="paragraph" w:customStyle="1" w:styleId="DataConser">
    <w:name w:val="Data Conser"/>
    <w:uiPriority w:val="99"/>
    <w:rsid w:val="00A70C93"/>
    <w:pPr>
      <w:spacing w:line="200" w:lineRule="exact"/>
    </w:pPr>
    <w:rPr>
      <w:rFonts w:ascii="Arial" w:hAnsi="Arial" w:cs="Arial"/>
      <w:kern w:val="18"/>
      <w:sz w:val="18"/>
      <w:szCs w:val="18"/>
    </w:rPr>
  </w:style>
  <w:style w:type="paragraph" w:customStyle="1" w:styleId="Testolettera">
    <w:name w:val="Testo lettera"/>
    <w:uiPriority w:val="99"/>
    <w:rsid w:val="00A70C93"/>
    <w:pPr>
      <w:spacing w:after="20" w:line="280" w:lineRule="exact"/>
      <w:ind w:firstLine="851"/>
      <w:jc w:val="both"/>
    </w:pPr>
    <w:rPr>
      <w:rFonts w:ascii="Arial" w:hAnsi="Arial" w:cs="Arial"/>
      <w:kern w:val="24"/>
      <w:sz w:val="24"/>
      <w:szCs w:val="24"/>
    </w:rPr>
  </w:style>
  <w:style w:type="paragraph" w:styleId="BodyTextIndent">
    <w:name w:val="Body Text Indent"/>
    <w:basedOn w:val="Normal"/>
    <w:link w:val="BodyTextIndentChar"/>
    <w:uiPriority w:val="99"/>
    <w:rsid w:val="00A70C93"/>
    <w:pPr>
      <w:ind w:firstLine="284"/>
      <w:jc w:val="both"/>
    </w:pPr>
    <w:rPr>
      <w:rFonts w:ascii="Times New Roman" w:hAnsi="Times New Roman"/>
      <w:sz w:val="22"/>
      <w:szCs w:val="20"/>
      <w:lang w:val="it-IT"/>
    </w:rPr>
  </w:style>
  <w:style w:type="character" w:customStyle="1" w:styleId="BodyTextIndentChar">
    <w:name w:val="Body Text Indent Char"/>
    <w:basedOn w:val="DefaultParagraphFont"/>
    <w:link w:val="BodyTextIndent"/>
    <w:uiPriority w:val="99"/>
    <w:locked/>
    <w:rsid w:val="00A70C93"/>
    <w:rPr>
      <w:rFonts w:ascii="Times New Roman" w:hAnsi="Times New Roman" w:cs="Times New Roman"/>
      <w:sz w:val="22"/>
    </w:rPr>
  </w:style>
  <w:style w:type="paragraph" w:styleId="Header">
    <w:name w:val="header"/>
    <w:basedOn w:val="Normal"/>
    <w:link w:val="HeaderChar"/>
    <w:uiPriority w:val="99"/>
    <w:rsid w:val="00F159CC"/>
    <w:pPr>
      <w:tabs>
        <w:tab w:val="center" w:pos="4819"/>
        <w:tab w:val="right" w:pos="9638"/>
      </w:tabs>
    </w:pPr>
    <w:rPr>
      <w:rFonts w:ascii="Calibri" w:hAnsi="Calibri"/>
      <w:sz w:val="22"/>
      <w:szCs w:val="22"/>
      <w:lang w:val="it-IT"/>
    </w:rPr>
  </w:style>
  <w:style w:type="character" w:customStyle="1" w:styleId="HeaderChar">
    <w:name w:val="Header Char"/>
    <w:basedOn w:val="DefaultParagraphFont"/>
    <w:link w:val="Header"/>
    <w:uiPriority w:val="99"/>
    <w:locked/>
    <w:rsid w:val="00F159CC"/>
    <w:rPr>
      <w:rFonts w:cs="Times New Roman"/>
      <w:sz w:val="22"/>
    </w:rPr>
  </w:style>
  <w:style w:type="character" w:styleId="FootnoteReference">
    <w:name w:val="footnote reference"/>
    <w:basedOn w:val="DefaultParagraphFont"/>
    <w:uiPriority w:val="99"/>
    <w:semiHidden/>
    <w:rsid w:val="00BD784E"/>
    <w:rPr>
      <w:rFonts w:cs="Times New Roman"/>
    </w:rPr>
  </w:style>
  <w:style w:type="paragraph" w:customStyle="1" w:styleId="a">
    <w:name w:val="_"/>
    <w:basedOn w:val="Normal"/>
    <w:uiPriority w:val="99"/>
    <w:rsid w:val="00BD784E"/>
    <w:pPr>
      <w:ind w:left="313" w:hanging="313"/>
    </w:pPr>
  </w:style>
  <w:style w:type="paragraph" w:customStyle="1" w:styleId="1">
    <w:name w:val="_1"/>
    <w:basedOn w:val="Normal"/>
    <w:uiPriority w:val="99"/>
    <w:rsid w:val="00BD784E"/>
    <w:pPr>
      <w:ind w:left="597" w:hanging="313"/>
    </w:pPr>
    <w:rPr>
      <w:b/>
      <w:bCs/>
    </w:rPr>
  </w:style>
  <w:style w:type="paragraph" w:styleId="BodyText">
    <w:name w:val="Body Text"/>
    <w:basedOn w:val="Normal"/>
    <w:link w:val="BodyTextChar"/>
    <w:uiPriority w:val="99"/>
    <w:rsid w:val="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pPr>
    <w:rPr>
      <w:lang w:val="it-IT"/>
    </w:rPr>
  </w:style>
  <w:style w:type="character" w:customStyle="1" w:styleId="BodyTextChar">
    <w:name w:val="Body Text Char"/>
    <w:basedOn w:val="DefaultParagraphFont"/>
    <w:link w:val="BodyText"/>
    <w:uiPriority w:val="99"/>
    <w:locked/>
    <w:rsid w:val="00BD784E"/>
    <w:rPr>
      <w:rFonts w:ascii="Bell MT" w:hAnsi="Bell MT" w:cs="Times New Roman"/>
      <w:sz w:val="24"/>
      <w:szCs w:val="24"/>
    </w:rPr>
  </w:style>
  <w:style w:type="paragraph" w:styleId="BlockText">
    <w:name w:val="Block Text"/>
    <w:basedOn w:val="Normal"/>
    <w:uiPriority w:val="99"/>
    <w:rsid w:val="00BD784E"/>
    <w:pPr>
      <w:tabs>
        <w:tab w:val="left" w:pos="-1050"/>
        <w:tab w:val="left" w:pos="83"/>
        <w:tab w:val="left" w:pos="397"/>
        <w:tab w:val="left" w:pos="649"/>
        <w:tab w:val="left" w:pos="1215"/>
        <w:tab w:val="left" w:pos="1781"/>
        <w:tab w:val="left" w:pos="2347"/>
        <w:tab w:val="left" w:pos="2913"/>
        <w:tab w:val="left" w:pos="3479"/>
        <w:tab w:val="left" w:pos="4045"/>
        <w:tab w:val="left" w:pos="4611"/>
        <w:tab w:val="left" w:pos="5177"/>
        <w:tab w:val="left" w:pos="5743"/>
        <w:tab w:val="left" w:pos="6309"/>
        <w:tab w:val="left" w:pos="6875"/>
        <w:tab w:val="left" w:pos="7441"/>
        <w:tab w:val="left" w:pos="8007"/>
      </w:tabs>
      <w:ind w:left="84" w:right="374"/>
      <w:jc w:val="both"/>
    </w:pPr>
    <w:rPr>
      <w:lang w:val="it-IT"/>
    </w:rPr>
  </w:style>
  <w:style w:type="character" w:styleId="PageNumber">
    <w:name w:val="page number"/>
    <w:basedOn w:val="DefaultParagraphFont"/>
    <w:uiPriority w:val="99"/>
    <w:rsid w:val="00BD784E"/>
    <w:rPr>
      <w:rFonts w:cs="Times New Roman"/>
    </w:rPr>
  </w:style>
  <w:style w:type="character" w:styleId="Hyperlink">
    <w:name w:val="Hyperlink"/>
    <w:basedOn w:val="DefaultParagraphFont"/>
    <w:uiPriority w:val="99"/>
    <w:rsid w:val="00BD784E"/>
    <w:rPr>
      <w:rFonts w:cs="Times New Roman"/>
      <w:color w:val="0000FF"/>
      <w:u w:val="single"/>
    </w:rPr>
  </w:style>
  <w:style w:type="character" w:customStyle="1" w:styleId="Collegamentoipertestuale1">
    <w:name w:val="Collegamento ipertestuale1"/>
    <w:uiPriority w:val="99"/>
    <w:rsid w:val="00BD784E"/>
    <w:rPr>
      <w:color w:val="0000FF"/>
      <w:u w:val="single"/>
    </w:rPr>
  </w:style>
  <w:style w:type="paragraph" w:styleId="BodyText2">
    <w:name w:val="Body Text 2"/>
    <w:basedOn w:val="Normal"/>
    <w:link w:val="BodyText2Char"/>
    <w:uiPriority w:val="99"/>
    <w:rsid w:val="00BD784E"/>
    <w:pPr>
      <w:spacing w:after="120" w:line="480" w:lineRule="auto"/>
    </w:pPr>
  </w:style>
  <w:style w:type="character" w:customStyle="1" w:styleId="BodyText2Char">
    <w:name w:val="Body Text 2 Char"/>
    <w:basedOn w:val="DefaultParagraphFont"/>
    <w:link w:val="BodyText2"/>
    <w:uiPriority w:val="99"/>
    <w:locked/>
    <w:rsid w:val="00BD784E"/>
    <w:rPr>
      <w:rFonts w:ascii="Bell MT" w:hAnsi="Bell MT" w:cs="Times New Roman"/>
      <w:sz w:val="24"/>
      <w:szCs w:val="24"/>
      <w:lang w:val="en-US"/>
    </w:rPr>
  </w:style>
  <w:style w:type="paragraph" w:styleId="BodyText3">
    <w:name w:val="Body Text 3"/>
    <w:basedOn w:val="Normal"/>
    <w:link w:val="BodyText3Char"/>
    <w:uiPriority w:val="99"/>
    <w:rsid w:val="00BD784E"/>
    <w:pPr>
      <w:spacing w:after="120"/>
    </w:pPr>
    <w:rPr>
      <w:sz w:val="16"/>
      <w:szCs w:val="16"/>
    </w:rPr>
  </w:style>
  <w:style w:type="character" w:customStyle="1" w:styleId="BodyText3Char">
    <w:name w:val="Body Text 3 Char"/>
    <w:basedOn w:val="DefaultParagraphFont"/>
    <w:link w:val="BodyText3"/>
    <w:uiPriority w:val="99"/>
    <w:locked/>
    <w:rsid w:val="00BD784E"/>
    <w:rPr>
      <w:rFonts w:ascii="Bell MT" w:hAnsi="Bell MT" w:cs="Times New Roman"/>
      <w:sz w:val="16"/>
      <w:szCs w:val="16"/>
      <w:lang w:val="en-US"/>
    </w:rPr>
  </w:style>
  <w:style w:type="paragraph" w:styleId="Date">
    <w:name w:val="Date"/>
    <w:basedOn w:val="Normal"/>
    <w:next w:val="Normal"/>
    <w:link w:val="DateChar"/>
    <w:uiPriority w:val="99"/>
    <w:rsid w:val="00BD784E"/>
  </w:style>
  <w:style w:type="character" w:customStyle="1" w:styleId="DateChar">
    <w:name w:val="Date Char"/>
    <w:basedOn w:val="DefaultParagraphFont"/>
    <w:link w:val="Date"/>
    <w:uiPriority w:val="99"/>
    <w:locked/>
    <w:rsid w:val="00BD784E"/>
    <w:rPr>
      <w:rFonts w:ascii="Bell MT" w:hAnsi="Bell MT" w:cs="Times New Roman"/>
      <w:sz w:val="24"/>
      <w:szCs w:val="24"/>
      <w:lang w:val="en-US"/>
    </w:rPr>
  </w:style>
  <w:style w:type="paragraph" w:styleId="Caption">
    <w:name w:val="caption"/>
    <w:basedOn w:val="Normal"/>
    <w:next w:val="Normal"/>
    <w:uiPriority w:val="99"/>
    <w:qFormat/>
    <w:rsid w:val="00BD784E"/>
    <w:pPr>
      <w:spacing w:before="120" w:after="120"/>
    </w:pPr>
    <w:rPr>
      <w:b/>
      <w:bCs/>
      <w:sz w:val="20"/>
      <w:szCs w:val="20"/>
    </w:rPr>
  </w:style>
  <w:style w:type="paragraph" w:styleId="List">
    <w:name w:val="List"/>
    <w:basedOn w:val="Normal"/>
    <w:uiPriority w:val="99"/>
    <w:rsid w:val="00BD784E"/>
    <w:pPr>
      <w:ind w:left="283" w:hanging="283"/>
    </w:pPr>
  </w:style>
  <w:style w:type="paragraph" w:styleId="List2">
    <w:name w:val="List 2"/>
    <w:basedOn w:val="Normal"/>
    <w:uiPriority w:val="99"/>
    <w:rsid w:val="00BD784E"/>
    <w:pPr>
      <w:ind w:left="566" w:hanging="283"/>
    </w:pPr>
  </w:style>
  <w:style w:type="paragraph" w:styleId="List3">
    <w:name w:val="List 3"/>
    <w:basedOn w:val="Normal"/>
    <w:uiPriority w:val="99"/>
    <w:rsid w:val="00BD784E"/>
    <w:pPr>
      <w:ind w:left="849" w:hanging="283"/>
    </w:pPr>
  </w:style>
  <w:style w:type="paragraph" w:styleId="List4">
    <w:name w:val="List 4"/>
    <w:basedOn w:val="Normal"/>
    <w:uiPriority w:val="99"/>
    <w:rsid w:val="00BD784E"/>
    <w:pPr>
      <w:ind w:left="1132" w:hanging="283"/>
    </w:pPr>
  </w:style>
  <w:style w:type="paragraph" w:styleId="List5">
    <w:name w:val="List 5"/>
    <w:basedOn w:val="Normal"/>
    <w:uiPriority w:val="99"/>
    <w:rsid w:val="00BD784E"/>
    <w:pPr>
      <w:ind w:left="1415" w:hanging="283"/>
    </w:pPr>
  </w:style>
  <w:style w:type="paragraph" w:styleId="ListContinue">
    <w:name w:val="List Continue"/>
    <w:basedOn w:val="Normal"/>
    <w:uiPriority w:val="99"/>
    <w:rsid w:val="00BD784E"/>
    <w:pPr>
      <w:spacing w:after="120"/>
      <w:ind w:left="283"/>
    </w:pPr>
  </w:style>
  <w:style w:type="paragraph" w:styleId="ListContinue2">
    <w:name w:val="List Continue 2"/>
    <w:basedOn w:val="Normal"/>
    <w:uiPriority w:val="99"/>
    <w:rsid w:val="00BD784E"/>
    <w:pPr>
      <w:spacing w:after="120"/>
      <w:ind w:left="566"/>
    </w:pPr>
  </w:style>
  <w:style w:type="paragraph" w:styleId="ListContinue3">
    <w:name w:val="List Continue 3"/>
    <w:basedOn w:val="Normal"/>
    <w:uiPriority w:val="99"/>
    <w:rsid w:val="00BD784E"/>
    <w:pPr>
      <w:spacing w:after="120"/>
      <w:ind w:left="849"/>
    </w:pPr>
  </w:style>
  <w:style w:type="paragraph" w:styleId="ListContinue4">
    <w:name w:val="List Continue 4"/>
    <w:basedOn w:val="Normal"/>
    <w:uiPriority w:val="99"/>
    <w:rsid w:val="00BD784E"/>
    <w:pPr>
      <w:spacing w:after="120"/>
      <w:ind w:left="1132"/>
    </w:pPr>
  </w:style>
  <w:style w:type="paragraph" w:styleId="ListContinue5">
    <w:name w:val="List Continue 5"/>
    <w:basedOn w:val="Normal"/>
    <w:uiPriority w:val="99"/>
    <w:rsid w:val="00BD784E"/>
    <w:pPr>
      <w:spacing w:after="120"/>
      <w:ind w:left="1415"/>
    </w:pPr>
  </w:style>
  <w:style w:type="paragraph" w:styleId="Signature">
    <w:name w:val="Signature"/>
    <w:basedOn w:val="Normal"/>
    <w:link w:val="SignatureChar"/>
    <w:uiPriority w:val="99"/>
    <w:rsid w:val="00BD784E"/>
    <w:pPr>
      <w:ind w:left="4252"/>
    </w:pPr>
  </w:style>
  <w:style w:type="character" w:customStyle="1" w:styleId="SignatureChar">
    <w:name w:val="Signature Char"/>
    <w:basedOn w:val="DefaultParagraphFont"/>
    <w:link w:val="Signature"/>
    <w:uiPriority w:val="99"/>
    <w:locked/>
    <w:rsid w:val="00BD784E"/>
    <w:rPr>
      <w:rFonts w:ascii="Bell MT" w:hAnsi="Bell MT" w:cs="Times New Roman"/>
      <w:sz w:val="24"/>
      <w:szCs w:val="24"/>
      <w:lang w:val="en-US"/>
    </w:rPr>
  </w:style>
  <w:style w:type="paragraph" w:styleId="E-mailSignature">
    <w:name w:val="E-mail Signature"/>
    <w:basedOn w:val="Normal"/>
    <w:link w:val="E-mailSignatureChar"/>
    <w:uiPriority w:val="99"/>
    <w:rsid w:val="00BD784E"/>
  </w:style>
  <w:style w:type="character" w:customStyle="1" w:styleId="E-mailSignatureChar">
    <w:name w:val="E-mail Signature Char"/>
    <w:basedOn w:val="DefaultParagraphFont"/>
    <w:link w:val="E-mailSignature"/>
    <w:uiPriority w:val="99"/>
    <w:locked/>
    <w:rsid w:val="00BD784E"/>
    <w:rPr>
      <w:rFonts w:ascii="Bell MT" w:hAnsi="Bell MT" w:cs="Times New Roman"/>
      <w:sz w:val="24"/>
      <w:szCs w:val="24"/>
      <w:lang w:val="en-US"/>
    </w:rPr>
  </w:style>
  <w:style w:type="paragraph" w:styleId="Salutation">
    <w:name w:val="Salutation"/>
    <w:basedOn w:val="Normal"/>
    <w:next w:val="Normal"/>
    <w:link w:val="SalutationChar"/>
    <w:uiPriority w:val="99"/>
    <w:rsid w:val="00BD784E"/>
  </w:style>
  <w:style w:type="character" w:customStyle="1" w:styleId="SalutationChar">
    <w:name w:val="Salutation Char"/>
    <w:basedOn w:val="DefaultParagraphFont"/>
    <w:link w:val="Salutation"/>
    <w:uiPriority w:val="99"/>
    <w:locked/>
    <w:rsid w:val="00BD784E"/>
    <w:rPr>
      <w:rFonts w:ascii="Bell MT" w:hAnsi="Bell MT" w:cs="Times New Roman"/>
      <w:sz w:val="24"/>
      <w:szCs w:val="24"/>
      <w:lang w:val="en-US"/>
    </w:rPr>
  </w:style>
  <w:style w:type="paragraph" w:styleId="Closing">
    <w:name w:val="Closing"/>
    <w:basedOn w:val="Normal"/>
    <w:link w:val="ClosingChar"/>
    <w:uiPriority w:val="99"/>
    <w:rsid w:val="00BD784E"/>
    <w:pPr>
      <w:ind w:left="4252"/>
    </w:pPr>
  </w:style>
  <w:style w:type="character" w:customStyle="1" w:styleId="ClosingChar">
    <w:name w:val="Closing Char"/>
    <w:basedOn w:val="DefaultParagraphFont"/>
    <w:link w:val="Closing"/>
    <w:uiPriority w:val="99"/>
    <w:locked/>
    <w:rsid w:val="00BD784E"/>
    <w:rPr>
      <w:rFonts w:ascii="Bell MT" w:hAnsi="Bell MT" w:cs="Times New Roman"/>
      <w:sz w:val="24"/>
      <w:szCs w:val="24"/>
      <w:lang w:val="en-US"/>
    </w:rPr>
  </w:style>
  <w:style w:type="paragraph" w:styleId="Index1">
    <w:name w:val="index 1"/>
    <w:basedOn w:val="Normal"/>
    <w:next w:val="Normal"/>
    <w:autoRedefine/>
    <w:uiPriority w:val="99"/>
    <w:semiHidden/>
    <w:rsid w:val="00BD784E"/>
    <w:pPr>
      <w:ind w:left="240" w:hanging="240"/>
    </w:pPr>
  </w:style>
  <w:style w:type="paragraph" w:styleId="Index2">
    <w:name w:val="index 2"/>
    <w:basedOn w:val="Normal"/>
    <w:next w:val="Normal"/>
    <w:autoRedefine/>
    <w:uiPriority w:val="99"/>
    <w:semiHidden/>
    <w:rsid w:val="00BD784E"/>
    <w:pPr>
      <w:ind w:left="480" w:hanging="240"/>
    </w:pPr>
  </w:style>
  <w:style w:type="paragraph" w:styleId="Index3">
    <w:name w:val="index 3"/>
    <w:basedOn w:val="Normal"/>
    <w:next w:val="Normal"/>
    <w:autoRedefine/>
    <w:uiPriority w:val="99"/>
    <w:semiHidden/>
    <w:rsid w:val="00BD784E"/>
    <w:pPr>
      <w:ind w:left="720" w:hanging="240"/>
    </w:pPr>
  </w:style>
  <w:style w:type="paragraph" w:styleId="Index4">
    <w:name w:val="index 4"/>
    <w:basedOn w:val="Normal"/>
    <w:next w:val="Normal"/>
    <w:autoRedefine/>
    <w:uiPriority w:val="99"/>
    <w:semiHidden/>
    <w:rsid w:val="00BD784E"/>
    <w:pPr>
      <w:ind w:left="960" w:hanging="240"/>
    </w:pPr>
  </w:style>
  <w:style w:type="paragraph" w:styleId="Index5">
    <w:name w:val="index 5"/>
    <w:basedOn w:val="Normal"/>
    <w:next w:val="Normal"/>
    <w:autoRedefine/>
    <w:uiPriority w:val="99"/>
    <w:semiHidden/>
    <w:rsid w:val="00BD784E"/>
    <w:pPr>
      <w:ind w:left="1200" w:hanging="240"/>
    </w:pPr>
  </w:style>
  <w:style w:type="paragraph" w:styleId="Index6">
    <w:name w:val="index 6"/>
    <w:basedOn w:val="Normal"/>
    <w:next w:val="Normal"/>
    <w:autoRedefine/>
    <w:uiPriority w:val="99"/>
    <w:semiHidden/>
    <w:rsid w:val="00BD784E"/>
    <w:pPr>
      <w:ind w:left="1440" w:hanging="240"/>
    </w:pPr>
  </w:style>
  <w:style w:type="paragraph" w:styleId="Index7">
    <w:name w:val="index 7"/>
    <w:basedOn w:val="Normal"/>
    <w:next w:val="Normal"/>
    <w:autoRedefine/>
    <w:uiPriority w:val="99"/>
    <w:semiHidden/>
    <w:rsid w:val="00BD784E"/>
    <w:pPr>
      <w:ind w:left="1680" w:hanging="240"/>
    </w:pPr>
  </w:style>
  <w:style w:type="paragraph" w:styleId="Index8">
    <w:name w:val="index 8"/>
    <w:basedOn w:val="Normal"/>
    <w:next w:val="Normal"/>
    <w:autoRedefine/>
    <w:uiPriority w:val="99"/>
    <w:semiHidden/>
    <w:rsid w:val="00BD784E"/>
    <w:pPr>
      <w:ind w:left="1920" w:hanging="240"/>
    </w:pPr>
  </w:style>
  <w:style w:type="paragraph" w:styleId="Index9">
    <w:name w:val="index 9"/>
    <w:basedOn w:val="Normal"/>
    <w:next w:val="Normal"/>
    <w:autoRedefine/>
    <w:uiPriority w:val="99"/>
    <w:semiHidden/>
    <w:rsid w:val="00BD784E"/>
    <w:pPr>
      <w:ind w:left="2160" w:hanging="240"/>
    </w:pPr>
  </w:style>
  <w:style w:type="paragraph" w:styleId="TableofFigures">
    <w:name w:val="table of figures"/>
    <w:basedOn w:val="Normal"/>
    <w:next w:val="Normal"/>
    <w:uiPriority w:val="99"/>
    <w:semiHidden/>
    <w:rsid w:val="00BD784E"/>
    <w:pPr>
      <w:ind w:left="480" w:hanging="480"/>
    </w:pPr>
  </w:style>
  <w:style w:type="paragraph" w:styleId="TableofAuthorities">
    <w:name w:val="table of authorities"/>
    <w:basedOn w:val="Normal"/>
    <w:next w:val="Normal"/>
    <w:uiPriority w:val="99"/>
    <w:semiHidden/>
    <w:rsid w:val="00BD784E"/>
    <w:pPr>
      <w:ind w:left="240" w:hanging="240"/>
    </w:pPr>
  </w:style>
  <w:style w:type="paragraph" w:styleId="EnvelopeAddress">
    <w:name w:val="envelope address"/>
    <w:basedOn w:val="Normal"/>
    <w:uiPriority w:val="99"/>
    <w:rsid w:val="00BD784E"/>
    <w:pPr>
      <w:framePr w:w="7920" w:h="1980" w:hRule="exact" w:hSpace="141" w:wrap="auto" w:hAnchor="page" w:xAlign="center" w:yAlign="bottom"/>
      <w:ind w:left="2880"/>
    </w:pPr>
    <w:rPr>
      <w:rFonts w:ascii="Arial" w:hAnsi="Arial" w:cs="Arial"/>
    </w:rPr>
  </w:style>
  <w:style w:type="paragraph" w:styleId="HTMLAddress">
    <w:name w:val="HTML Address"/>
    <w:basedOn w:val="Normal"/>
    <w:link w:val="HTMLAddressChar"/>
    <w:uiPriority w:val="99"/>
    <w:rsid w:val="00BD784E"/>
    <w:rPr>
      <w:i/>
      <w:iCs/>
    </w:rPr>
  </w:style>
  <w:style w:type="character" w:customStyle="1" w:styleId="HTMLAddressChar">
    <w:name w:val="HTML Address Char"/>
    <w:basedOn w:val="DefaultParagraphFont"/>
    <w:link w:val="HTMLAddress"/>
    <w:uiPriority w:val="99"/>
    <w:locked/>
    <w:rsid w:val="00BD784E"/>
    <w:rPr>
      <w:rFonts w:ascii="Bell MT" w:hAnsi="Bell MT" w:cs="Times New Roman"/>
      <w:i/>
      <w:iCs/>
      <w:sz w:val="24"/>
      <w:szCs w:val="24"/>
      <w:lang w:val="en-US"/>
    </w:rPr>
  </w:style>
  <w:style w:type="paragraph" w:styleId="EnvelopeReturn">
    <w:name w:val="envelope return"/>
    <w:basedOn w:val="Normal"/>
    <w:uiPriority w:val="99"/>
    <w:rsid w:val="00BD784E"/>
    <w:rPr>
      <w:rFonts w:ascii="Arial" w:hAnsi="Arial" w:cs="Arial"/>
      <w:sz w:val="20"/>
      <w:szCs w:val="20"/>
    </w:rPr>
  </w:style>
  <w:style w:type="paragraph" w:styleId="MessageHeader">
    <w:name w:val="Message Header"/>
    <w:basedOn w:val="Normal"/>
    <w:link w:val="MessageHeaderChar"/>
    <w:uiPriority w:val="99"/>
    <w:rsid w:val="00BD784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locked/>
    <w:rsid w:val="00BD784E"/>
    <w:rPr>
      <w:rFonts w:ascii="Arial" w:hAnsi="Arial" w:cs="Arial"/>
      <w:sz w:val="24"/>
      <w:szCs w:val="24"/>
      <w:shd w:val="pct20" w:color="auto" w:fill="auto"/>
      <w:lang w:val="en-US"/>
    </w:rPr>
  </w:style>
  <w:style w:type="paragraph" w:styleId="NoteHeading">
    <w:name w:val="Note Heading"/>
    <w:basedOn w:val="Normal"/>
    <w:next w:val="Normal"/>
    <w:link w:val="NoteHeadingChar"/>
    <w:uiPriority w:val="99"/>
    <w:rsid w:val="00BD784E"/>
  </w:style>
  <w:style w:type="character" w:customStyle="1" w:styleId="NoteHeadingChar">
    <w:name w:val="Note Heading Char"/>
    <w:basedOn w:val="DefaultParagraphFont"/>
    <w:link w:val="NoteHeading"/>
    <w:uiPriority w:val="99"/>
    <w:locked/>
    <w:rsid w:val="00BD784E"/>
    <w:rPr>
      <w:rFonts w:ascii="Bell MT" w:hAnsi="Bell MT" w:cs="Times New Roman"/>
      <w:sz w:val="24"/>
      <w:szCs w:val="24"/>
      <w:lang w:val="en-US"/>
    </w:rPr>
  </w:style>
  <w:style w:type="paragraph" w:styleId="DocumentMap">
    <w:name w:val="Document Map"/>
    <w:basedOn w:val="Normal"/>
    <w:link w:val="DocumentMapChar"/>
    <w:uiPriority w:val="99"/>
    <w:semiHidden/>
    <w:rsid w:val="00BD78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D784E"/>
    <w:rPr>
      <w:rFonts w:ascii="Tahoma" w:hAnsi="Tahoma" w:cs="Tahoma"/>
      <w:sz w:val="24"/>
      <w:szCs w:val="24"/>
      <w:shd w:val="clear" w:color="auto" w:fill="000080"/>
      <w:lang w:val="en-US"/>
    </w:rPr>
  </w:style>
  <w:style w:type="paragraph" w:styleId="NormalWeb">
    <w:name w:val="Normal (Web)"/>
    <w:basedOn w:val="Normal"/>
    <w:uiPriority w:val="99"/>
    <w:rsid w:val="00BD784E"/>
    <w:rPr>
      <w:rFonts w:ascii="Times New Roman" w:hAnsi="Times New Roman"/>
    </w:rPr>
  </w:style>
  <w:style w:type="paragraph" w:styleId="ListNumber">
    <w:name w:val="List Number"/>
    <w:basedOn w:val="Normal"/>
    <w:uiPriority w:val="99"/>
    <w:rsid w:val="00BD784E"/>
    <w:pPr>
      <w:numPr>
        <w:numId w:val="1"/>
      </w:numPr>
    </w:pPr>
  </w:style>
  <w:style w:type="paragraph" w:styleId="ListNumber2">
    <w:name w:val="List Number 2"/>
    <w:basedOn w:val="Normal"/>
    <w:uiPriority w:val="99"/>
    <w:rsid w:val="00BD784E"/>
    <w:pPr>
      <w:numPr>
        <w:numId w:val="2"/>
      </w:numPr>
    </w:pPr>
  </w:style>
  <w:style w:type="paragraph" w:styleId="ListNumber3">
    <w:name w:val="List Number 3"/>
    <w:basedOn w:val="Normal"/>
    <w:uiPriority w:val="99"/>
    <w:rsid w:val="00BD784E"/>
    <w:pPr>
      <w:numPr>
        <w:numId w:val="3"/>
      </w:numPr>
    </w:pPr>
  </w:style>
  <w:style w:type="paragraph" w:styleId="ListNumber4">
    <w:name w:val="List Number 4"/>
    <w:basedOn w:val="Normal"/>
    <w:uiPriority w:val="99"/>
    <w:rsid w:val="00BD784E"/>
    <w:pPr>
      <w:numPr>
        <w:numId w:val="4"/>
      </w:numPr>
    </w:pPr>
  </w:style>
  <w:style w:type="paragraph" w:styleId="ListNumber5">
    <w:name w:val="List Number 5"/>
    <w:basedOn w:val="Normal"/>
    <w:uiPriority w:val="99"/>
    <w:rsid w:val="00BD784E"/>
    <w:pPr>
      <w:numPr>
        <w:numId w:val="5"/>
      </w:numPr>
    </w:pPr>
  </w:style>
  <w:style w:type="paragraph" w:styleId="HTMLPreformatted">
    <w:name w:val="HTML Preformatted"/>
    <w:basedOn w:val="Normal"/>
    <w:link w:val="HTMLPreformattedChar"/>
    <w:uiPriority w:val="99"/>
    <w:rsid w:val="00BD784E"/>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784E"/>
    <w:rPr>
      <w:rFonts w:ascii="Courier New" w:hAnsi="Courier New" w:cs="Courier New"/>
      <w:lang w:val="en-US"/>
    </w:rPr>
  </w:style>
  <w:style w:type="paragraph" w:styleId="BodyTextFirstIndent">
    <w:name w:val="Body Text First Indent"/>
    <w:basedOn w:val="BodyText"/>
    <w:link w:val="BodyTextFirstIndentChar"/>
    <w:uiPriority w:val="99"/>
    <w:rsid w:val="00BD784E"/>
    <w:pPr>
      <w:tabs>
        <w:tab w:val="clear" w:pos="-1134"/>
        <w:tab w:val="clear" w:pos="-1"/>
        <w:tab w:val="clear" w:pos="313"/>
        <w:tab w:val="clear" w:pos="565"/>
        <w:tab w:val="clear" w:pos="1131"/>
        <w:tab w:val="clear" w:pos="1697"/>
        <w:tab w:val="clear" w:pos="2263"/>
        <w:tab w:val="clear" w:pos="2829"/>
        <w:tab w:val="clear" w:pos="3395"/>
        <w:tab w:val="clear" w:pos="3961"/>
        <w:tab w:val="clear" w:pos="4527"/>
        <w:tab w:val="clear" w:pos="5093"/>
        <w:tab w:val="clear" w:pos="5659"/>
        <w:tab w:val="clear" w:pos="6225"/>
        <w:tab w:val="clear" w:pos="6791"/>
        <w:tab w:val="clear" w:pos="7357"/>
        <w:tab w:val="clear" w:pos="7923"/>
      </w:tabs>
      <w:spacing w:after="120"/>
      <w:ind w:firstLine="210"/>
      <w:jc w:val="left"/>
    </w:pPr>
    <w:rPr>
      <w:lang w:val="en-US"/>
    </w:rPr>
  </w:style>
  <w:style w:type="character" w:customStyle="1" w:styleId="BodyTextFirstIndentChar">
    <w:name w:val="Body Text First Indent Char"/>
    <w:basedOn w:val="BodyTextChar"/>
    <w:link w:val="BodyTextFirstIndent"/>
    <w:uiPriority w:val="99"/>
    <w:locked/>
    <w:rsid w:val="00BD784E"/>
    <w:rPr>
      <w:lang w:val="en-US"/>
    </w:rPr>
  </w:style>
  <w:style w:type="paragraph" w:styleId="BodyTextFirstIndent2">
    <w:name w:val="Body Text First Indent 2"/>
    <w:basedOn w:val="BodyTextIndent"/>
    <w:link w:val="BodyTextFirstIndent2Char"/>
    <w:uiPriority w:val="99"/>
    <w:rsid w:val="00BD784E"/>
    <w:pPr>
      <w:spacing w:after="120"/>
      <w:ind w:left="283" w:firstLine="210"/>
      <w:jc w:val="left"/>
    </w:pPr>
    <w:rPr>
      <w:rFonts w:ascii="Bell MT" w:hAnsi="Bell MT"/>
      <w:szCs w:val="24"/>
    </w:rPr>
  </w:style>
  <w:style w:type="character" w:customStyle="1" w:styleId="BodyTextFirstIndent2Char">
    <w:name w:val="Body Text First Indent 2 Char"/>
    <w:basedOn w:val="BodyTextIndentChar"/>
    <w:link w:val="BodyTextFirstIndent2"/>
    <w:uiPriority w:val="99"/>
    <w:locked/>
    <w:rsid w:val="00BD784E"/>
    <w:rPr>
      <w:rFonts w:ascii="Bell MT" w:hAnsi="Bell MT"/>
      <w:sz w:val="24"/>
      <w:szCs w:val="24"/>
      <w:lang w:val="en-US"/>
    </w:rPr>
  </w:style>
  <w:style w:type="paragraph" w:styleId="ListBullet">
    <w:name w:val="List Bullet"/>
    <w:basedOn w:val="Normal"/>
    <w:autoRedefine/>
    <w:uiPriority w:val="99"/>
    <w:rsid w:val="00BD784E"/>
    <w:pPr>
      <w:numPr>
        <w:numId w:val="6"/>
      </w:numPr>
    </w:pPr>
  </w:style>
  <w:style w:type="paragraph" w:styleId="ListBullet2">
    <w:name w:val="List Bullet 2"/>
    <w:basedOn w:val="Normal"/>
    <w:autoRedefine/>
    <w:uiPriority w:val="99"/>
    <w:rsid w:val="00BD784E"/>
    <w:pPr>
      <w:numPr>
        <w:numId w:val="7"/>
      </w:numPr>
    </w:pPr>
  </w:style>
  <w:style w:type="paragraph" w:styleId="ListBullet3">
    <w:name w:val="List Bullet 3"/>
    <w:basedOn w:val="Normal"/>
    <w:autoRedefine/>
    <w:uiPriority w:val="99"/>
    <w:rsid w:val="00BD784E"/>
    <w:pPr>
      <w:numPr>
        <w:numId w:val="8"/>
      </w:numPr>
    </w:pPr>
  </w:style>
  <w:style w:type="paragraph" w:styleId="ListBullet4">
    <w:name w:val="List Bullet 4"/>
    <w:basedOn w:val="Normal"/>
    <w:autoRedefine/>
    <w:uiPriority w:val="99"/>
    <w:rsid w:val="00BD784E"/>
    <w:pPr>
      <w:numPr>
        <w:numId w:val="9"/>
      </w:numPr>
    </w:pPr>
  </w:style>
  <w:style w:type="paragraph" w:styleId="ListBullet5">
    <w:name w:val="List Bullet 5"/>
    <w:basedOn w:val="Normal"/>
    <w:autoRedefine/>
    <w:uiPriority w:val="99"/>
    <w:rsid w:val="00BD784E"/>
    <w:pPr>
      <w:numPr>
        <w:numId w:val="10"/>
      </w:numPr>
    </w:pPr>
  </w:style>
  <w:style w:type="paragraph" w:styleId="BodyTextIndent2">
    <w:name w:val="Body Text Indent 2"/>
    <w:basedOn w:val="Normal"/>
    <w:link w:val="BodyTextIndent2Char"/>
    <w:uiPriority w:val="99"/>
    <w:rsid w:val="00BD784E"/>
    <w:pPr>
      <w:spacing w:after="120" w:line="480" w:lineRule="auto"/>
      <w:ind w:left="283"/>
    </w:pPr>
  </w:style>
  <w:style w:type="character" w:customStyle="1" w:styleId="BodyTextIndent2Char">
    <w:name w:val="Body Text Indent 2 Char"/>
    <w:basedOn w:val="DefaultParagraphFont"/>
    <w:link w:val="BodyTextIndent2"/>
    <w:uiPriority w:val="99"/>
    <w:locked/>
    <w:rsid w:val="00BD784E"/>
    <w:rPr>
      <w:rFonts w:ascii="Bell MT" w:hAnsi="Bell MT" w:cs="Times New Roman"/>
      <w:sz w:val="24"/>
      <w:szCs w:val="24"/>
      <w:lang w:val="en-US"/>
    </w:rPr>
  </w:style>
  <w:style w:type="paragraph" w:styleId="BodyTextIndent3">
    <w:name w:val="Body Text Indent 3"/>
    <w:basedOn w:val="Normal"/>
    <w:link w:val="BodyTextIndent3Char"/>
    <w:uiPriority w:val="99"/>
    <w:rsid w:val="00BD784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D784E"/>
    <w:rPr>
      <w:rFonts w:ascii="Bell MT" w:hAnsi="Bell MT" w:cs="Times New Roman"/>
      <w:sz w:val="16"/>
      <w:szCs w:val="16"/>
      <w:lang w:val="en-US"/>
    </w:rPr>
  </w:style>
  <w:style w:type="paragraph" w:styleId="NormalIndent">
    <w:name w:val="Normal Indent"/>
    <w:basedOn w:val="Normal"/>
    <w:uiPriority w:val="99"/>
    <w:rsid w:val="00BD784E"/>
    <w:pPr>
      <w:ind w:left="708"/>
    </w:pPr>
  </w:style>
  <w:style w:type="paragraph" w:styleId="CommentText">
    <w:name w:val="annotation text"/>
    <w:basedOn w:val="Normal"/>
    <w:link w:val="CommentTextChar"/>
    <w:uiPriority w:val="99"/>
    <w:semiHidden/>
    <w:rsid w:val="00BD784E"/>
    <w:rPr>
      <w:sz w:val="20"/>
      <w:szCs w:val="20"/>
    </w:rPr>
  </w:style>
  <w:style w:type="character" w:customStyle="1" w:styleId="CommentTextChar">
    <w:name w:val="Comment Text Char"/>
    <w:basedOn w:val="DefaultParagraphFont"/>
    <w:link w:val="CommentText"/>
    <w:uiPriority w:val="99"/>
    <w:semiHidden/>
    <w:locked/>
    <w:rsid w:val="00BD784E"/>
    <w:rPr>
      <w:rFonts w:ascii="Bell MT" w:hAnsi="Bell MT" w:cs="Times New Roman"/>
      <w:lang w:val="en-US"/>
    </w:rPr>
  </w:style>
  <w:style w:type="paragraph" w:styleId="CommentSubject">
    <w:name w:val="annotation subject"/>
    <w:basedOn w:val="CommentText"/>
    <w:next w:val="CommentText"/>
    <w:link w:val="CommentSubjectChar"/>
    <w:uiPriority w:val="99"/>
    <w:semiHidden/>
    <w:rsid w:val="00BD784E"/>
    <w:rPr>
      <w:b/>
      <w:bCs/>
    </w:rPr>
  </w:style>
  <w:style w:type="character" w:customStyle="1" w:styleId="CommentSubjectChar">
    <w:name w:val="Comment Subject Char"/>
    <w:basedOn w:val="CommentTextChar"/>
    <w:link w:val="CommentSubject"/>
    <w:uiPriority w:val="99"/>
    <w:semiHidden/>
    <w:locked/>
    <w:rsid w:val="00BD784E"/>
    <w:rPr>
      <w:b/>
      <w:bCs/>
    </w:rPr>
  </w:style>
  <w:style w:type="paragraph" w:styleId="TOC1">
    <w:name w:val="toc 1"/>
    <w:basedOn w:val="Normal"/>
    <w:next w:val="Normal"/>
    <w:autoRedefine/>
    <w:uiPriority w:val="99"/>
    <w:rsid w:val="00BD784E"/>
  </w:style>
  <w:style w:type="paragraph" w:styleId="TOC2">
    <w:name w:val="toc 2"/>
    <w:basedOn w:val="Normal"/>
    <w:next w:val="Normal"/>
    <w:autoRedefine/>
    <w:uiPriority w:val="99"/>
    <w:rsid w:val="00BD784E"/>
    <w:pPr>
      <w:ind w:left="240"/>
    </w:pPr>
  </w:style>
  <w:style w:type="paragraph" w:styleId="TOC3">
    <w:name w:val="toc 3"/>
    <w:basedOn w:val="Normal"/>
    <w:next w:val="Normal"/>
    <w:autoRedefine/>
    <w:uiPriority w:val="99"/>
    <w:semiHidden/>
    <w:rsid w:val="00BD784E"/>
    <w:pPr>
      <w:ind w:left="480"/>
    </w:pPr>
  </w:style>
  <w:style w:type="paragraph" w:styleId="TOC4">
    <w:name w:val="toc 4"/>
    <w:basedOn w:val="Normal"/>
    <w:next w:val="Normal"/>
    <w:autoRedefine/>
    <w:uiPriority w:val="99"/>
    <w:semiHidden/>
    <w:rsid w:val="00BD784E"/>
    <w:pPr>
      <w:ind w:left="720"/>
    </w:pPr>
  </w:style>
  <w:style w:type="paragraph" w:styleId="TOC5">
    <w:name w:val="toc 5"/>
    <w:basedOn w:val="Normal"/>
    <w:next w:val="Normal"/>
    <w:autoRedefine/>
    <w:uiPriority w:val="99"/>
    <w:semiHidden/>
    <w:rsid w:val="00BD784E"/>
    <w:pPr>
      <w:ind w:left="960"/>
    </w:pPr>
  </w:style>
  <w:style w:type="paragraph" w:styleId="TOC6">
    <w:name w:val="toc 6"/>
    <w:basedOn w:val="Normal"/>
    <w:next w:val="Normal"/>
    <w:autoRedefine/>
    <w:uiPriority w:val="99"/>
    <w:semiHidden/>
    <w:rsid w:val="00BD784E"/>
    <w:pPr>
      <w:ind w:left="1200"/>
    </w:pPr>
  </w:style>
  <w:style w:type="paragraph" w:styleId="TOC7">
    <w:name w:val="toc 7"/>
    <w:basedOn w:val="Normal"/>
    <w:next w:val="Normal"/>
    <w:autoRedefine/>
    <w:uiPriority w:val="99"/>
    <w:semiHidden/>
    <w:rsid w:val="00BD784E"/>
    <w:pPr>
      <w:ind w:left="1440"/>
    </w:pPr>
  </w:style>
  <w:style w:type="paragraph" w:styleId="TOC8">
    <w:name w:val="toc 8"/>
    <w:basedOn w:val="Normal"/>
    <w:next w:val="Normal"/>
    <w:autoRedefine/>
    <w:uiPriority w:val="99"/>
    <w:semiHidden/>
    <w:rsid w:val="00BD784E"/>
    <w:pPr>
      <w:ind w:left="1680"/>
    </w:pPr>
  </w:style>
  <w:style w:type="paragraph" w:styleId="TOC9">
    <w:name w:val="toc 9"/>
    <w:basedOn w:val="Normal"/>
    <w:next w:val="Normal"/>
    <w:autoRedefine/>
    <w:uiPriority w:val="99"/>
    <w:semiHidden/>
    <w:rsid w:val="00BD784E"/>
    <w:pPr>
      <w:ind w:left="1920"/>
    </w:pPr>
  </w:style>
  <w:style w:type="paragraph" w:styleId="Subtitle">
    <w:name w:val="Subtitle"/>
    <w:basedOn w:val="Normal"/>
    <w:link w:val="SubtitleChar"/>
    <w:uiPriority w:val="99"/>
    <w:qFormat/>
    <w:rsid w:val="00BD784E"/>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BD784E"/>
    <w:rPr>
      <w:rFonts w:ascii="Arial" w:hAnsi="Arial" w:cs="Arial"/>
      <w:sz w:val="24"/>
      <w:szCs w:val="24"/>
      <w:lang w:val="en-US"/>
    </w:rPr>
  </w:style>
  <w:style w:type="paragraph" w:styleId="BalloonText">
    <w:name w:val="Balloon Text"/>
    <w:basedOn w:val="Normal"/>
    <w:link w:val="BalloonTextChar"/>
    <w:uiPriority w:val="99"/>
    <w:semiHidden/>
    <w:rsid w:val="00BD78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784E"/>
    <w:rPr>
      <w:rFonts w:ascii="Tahoma" w:hAnsi="Tahoma" w:cs="Tahoma"/>
      <w:sz w:val="16"/>
      <w:szCs w:val="16"/>
      <w:lang w:val="en-US"/>
    </w:rPr>
  </w:style>
  <w:style w:type="paragraph" w:styleId="MacroText">
    <w:name w:val="macro"/>
    <w:link w:val="MacroTextChar"/>
    <w:uiPriority w:val="99"/>
    <w:semiHidden/>
    <w:rsid w:val="00BD784E"/>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sz w:val="20"/>
      <w:szCs w:val="20"/>
      <w:lang w:val="en-US"/>
    </w:rPr>
  </w:style>
  <w:style w:type="character" w:customStyle="1" w:styleId="MacroTextChar">
    <w:name w:val="Macro Text Char"/>
    <w:basedOn w:val="DefaultParagraphFont"/>
    <w:link w:val="MacroText"/>
    <w:uiPriority w:val="99"/>
    <w:semiHidden/>
    <w:locked/>
    <w:rsid w:val="00BD784E"/>
    <w:rPr>
      <w:rFonts w:ascii="Courier New" w:hAnsi="Courier New" w:cs="Courier New"/>
      <w:lang w:val="en-US" w:eastAsia="it-IT" w:bidi="ar-SA"/>
    </w:rPr>
  </w:style>
  <w:style w:type="paragraph" w:styleId="PlainText">
    <w:name w:val="Plain Text"/>
    <w:basedOn w:val="Normal"/>
    <w:link w:val="PlainTextChar"/>
    <w:uiPriority w:val="99"/>
    <w:rsid w:val="00BD784E"/>
    <w:rPr>
      <w:rFonts w:ascii="Courier New" w:hAnsi="Courier New" w:cs="Courier New"/>
      <w:sz w:val="20"/>
      <w:szCs w:val="20"/>
    </w:rPr>
  </w:style>
  <w:style w:type="character" w:customStyle="1" w:styleId="PlainTextChar">
    <w:name w:val="Plain Text Char"/>
    <w:basedOn w:val="DefaultParagraphFont"/>
    <w:link w:val="PlainText"/>
    <w:uiPriority w:val="99"/>
    <w:locked/>
    <w:rsid w:val="00BD784E"/>
    <w:rPr>
      <w:rFonts w:ascii="Courier New" w:hAnsi="Courier New" w:cs="Courier New"/>
      <w:lang w:val="en-US"/>
    </w:rPr>
  </w:style>
  <w:style w:type="paragraph" w:styleId="FootnoteText">
    <w:name w:val="footnote text"/>
    <w:basedOn w:val="Normal"/>
    <w:link w:val="FootnoteTextChar"/>
    <w:uiPriority w:val="99"/>
    <w:semiHidden/>
    <w:rsid w:val="00BD784E"/>
    <w:rPr>
      <w:sz w:val="20"/>
      <w:szCs w:val="20"/>
    </w:rPr>
  </w:style>
  <w:style w:type="character" w:customStyle="1" w:styleId="FootnoteTextChar">
    <w:name w:val="Footnote Text Char"/>
    <w:basedOn w:val="DefaultParagraphFont"/>
    <w:link w:val="FootnoteText"/>
    <w:uiPriority w:val="99"/>
    <w:semiHidden/>
    <w:locked/>
    <w:rsid w:val="00BD784E"/>
    <w:rPr>
      <w:rFonts w:ascii="Bell MT" w:hAnsi="Bell MT" w:cs="Times New Roman"/>
      <w:lang w:val="en-US"/>
    </w:rPr>
  </w:style>
  <w:style w:type="paragraph" w:styleId="EndnoteText">
    <w:name w:val="endnote text"/>
    <w:basedOn w:val="Normal"/>
    <w:link w:val="EndnoteTextChar"/>
    <w:uiPriority w:val="99"/>
    <w:semiHidden/>
    <w:rsid w:val="00BD784E"/>
    <w:rPr>
      <w:sz w:val="20"/>
      <w:szCs w:val="20"/>
    </w:rPr>
  </w:style>
  <w:style w:type="character" w:customStyle="1" w:styleId="EndnoteTextChar">
    <w:name w:val="Endnote Text Char"/>
    <w:basedOn w:val="DefaultParagraphFont"/>
    <w:link w:val="EndnoteText"/>
    <w:uiPriority w:val="99"/>
    <w:semiHidden/>
    <w:locked/>
    <w:rsid w:val="00BD784E"/>
    <w:rPr>
      <w:rFonts w:ascii="Bell MT" w:hAnsi="Bell MT" w:cs="Times New Roman"/>
      <w:lang w:val="en-US"/>
    </w:rPr>
  </w:style>
  <w:style w:type="paragraph" w:styleId="Title">
    <w:name w:val="Title"/>
    <w:basedOn w:val="Normal"/>
    <w:link w:val="TitleChar"/>
    <w:uiPriority w:val="99"/>
    <w:qFormat/>
    <w:rsid w:val="00BD784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BD784E"/>
    <w:rPr>
      <w:rFonts w:ascii="Arial" w:hAnsi="Arial" w:cs="Arial"/>
      <w:b/>
      <w:bCs/>
      <w:kern w:val="28"/>
      <w:sz w:val="32"/>
      <w:szCs w:val="32"/>
      <w:lang w:val="en-US"/>
    </w:rPr>
  </w:style>
  <w:style w:type="paragraph" w:styleId="IndexHeading">
    <w:name w:val="index heading"/>
    <w:basedOn w:val="Normal"/>
    <w:next w:val="Index1"/>
    <w:uiPriority w:val="99"/>
    <w:semiHidden/>
    <w:rsid w:val="00BD784E"/>
    <w:rPr>
      <w:rFonts w:ascii="Arial" w:hAnsi="Arial" w:cs="Arial"/>
      <w:b/>
      <w:bCs/>
    </w:rPr>
  </w:style>
  <w:style w:type="paragraph" w:styleId="TOAHeading">
    <w:name w:val="toa heading"/>
    <w:basedOn w:val="Normal"/>
    <w:next w:val="Normal"/>
    <w:uiPriority w:val="99"/>
    <w:semiHidden/>
    <w:rsid w:val="00BD784E"/>
    <w:pPr>
      <w:spacing w:before="120"/>
    </w:pPr>
    <w:rPr>
      <w:rFonts w:ascii="Arial" w:hAnsi="Arial" w:cs="Arial"/>
      <w:b/>
      <w:bCs/>
    </w:rPr>
  </w:style>
  <w:style w:type="paragraph" w:customStyle="1" w:styleId="Testodelblocco1">
    <w:name w:val="Testo del blocco1"/>
    <w:basedOn w:val="Normal"/>
    <w:uiPriority w:val="99"/>
    <w:rsid w:val="00BD784E"/>
    <w:pPr>
      <w:widowControl/>
      <w:tabs>
        <w:tab w:val="left" w:pos="142"/>
        <w:tab w:val="left" w:pos="851"/>
        <w:tab w:val="left" w:pos="7796"/>
        <w:tab w:val="left" w:pos="7920"/>
        <w:tab w:val="left" w:pos="8364"/>
      </w:tabs>
      <w:overflowPunct w:val="0"/>
      <w:ind w:left="-567" w:right="60"/>
      <w:jc w:val="both"/>
      <w:textAlignment w:val="baseline"/>
    </w:pPr>
    <w:rPr>
      <w:rFonts w:ascii="Times New Roman Normale" w:hAnsi="Times New Roman Normale"/>
      <w:szCs w:val="20"/>
      <w:lang w:val="it-IT"/>
    </w:rPr>
  </w:style>
  <w:style w:type="paragraph" w:customStyle="1" w:styleId="Rientro">
    <w:name w:val="Rientro"/>
    <w:basedOn w:val="Normal"/>
    <w:uiPriority w:val="99"/>
    <w:rsid w:val="00BD784E"/>
    <w:pPr>
      <w:widowControl/>
      <w:tabs>
        <w:tab w:val="left" w:pos="283"/>
        <w:tab w:val="left" w:pos="561"/>
      </w:tabs>
      <w:autoSpaceDE/>
      <w:autoSpaceDN/>
      <w:adjustRightInd/>
      <w:spacing w:line="210" w:lineRule="atLeast"/>
      <w:ind w:left="566" w:hanging="566"/>
      <w:jc w:val="both"/>
    </w:pPr>
    <w:rPr>
      <w:rFonts w:ascii="Arial" w:hAnsi="Arial"/>
      <w:noProof/>
      <w:sz w:val="20"/>
    </w:rPr>
  </w:style>
  <w:style w:type="paragraph" w:customStyle="1" w:styleId="Rientrocorpodeltesto21">
    <w:name w:val="Rientro corpo del testo 21"/>
    <w:basedOn w:val="Normal"/>
    <w:uiPriority w:val="99"/>
    <w:rsid w:val="00BD784E"/>
    <w:pPr>
      <w:widowControl/>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overflowPunct w:val="0"/>
      <w:ind w:left="374" w:firstLine="50"/>
      <w:jc w:val="both"/>
      <w:textAlignment w:val="baseline"/>
    </w:pPr>
    <w:rPr>
      <w:rFonts w:ascii="Times New Roman Normale" w:hAnsi="Times New Roman Normale"/>
      <w:szCs w:val="20"/>
      <w:lang w:val="it-IT"/>
    </w:rPr>
  </w:style>
  <w:style w:type="table" w:styleId="TableGrid">
    <w:name w:val="Table Grid"/>
    <w:basedOn w:val="TableNormal"/>
    <w:uiPriority w:val="99"/>
    <w:rsid w:val="00BD784E"/>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
    <w:uiPriority w:val="99"/>
    <w:rsid w:val="00BD784E"/>
    <w:pPr>
      <w:widowControl/>
      <w:autoSpaceDE/>
      <w:autoSpaceDN/>
      <w:adjustRightInd/>
      <w:spacing w:after="200" w:line="276" w:lineRule="auto"/>
      <w:ind w:left="720"/>
      <w:contextualSpacing/>
    </w:pPr>
    <w:rPr>
      <w:rFonts w:ascii="Calibri" w:hAnsi="Calibri"/>
      <w:sz w:val="22"/>
      <w:szCs w:val="22"/>
      <w:lang w:val="it-IT" w:eastAsia="en-US"/>
    </w:rPr>
  </w:style>
  <w:style w:type="paragraph" w:customStyle="1" w:styleId="Style14">
    <w:name w:val="Style 14"/>
    <w:basedOn w:val="Normal"/>
    <w:uiPriority w:val="99"/>
    <w:rsid w:val="00BD784E"/>
    <w:pPr>
      <w:widowControl/>
      <w:autoSpaceDE/>
      <w:autoSpaceDN/>
      <w:adjustRightInd/>
      <w:ind w:left="1368" w:right="72"/>
      <w:jc w:val="both"/>
    </w:pPr>
    <w:rPr>
      <w:rFonts w:ascii="Verdana" w:hAnsi="Verdana"/>
      <w:sz w:val="17"/>
      <w:szCs w:val="17"/>
      <w:lang w:val="it-IT"/>
    </w:rPr>
  </w:style>
  <w:style w:type="character" w:customStyle="1" w:styleId="CharacterStyle1">
    <w:name w:val="Character Style 1"/>
    <w:uiPriority w:val="99"/>
    <w:rsid w:val="00BD784E"/>
    <w:rPr>
      <w:rFonts w:ascii="Verdana" w:hAnsi="Verdana"/>
    </w:rPr>
  </w:style>
  <w:style w:type="paragraph" w:customStyle="1" w:styleId="DWStyle">
    <w:name w:val="DW Style"/>
    <w:uiPriority w:val="99"/>
    <w:rsid w:val="00BD784E"/>
    <w:rPr>
      <w:rFonts w:ascii="Courier" w:hAnsi="Courier"/>
      <w:color w:val="000000"/>
      <w:sz w:val="20"/>
      <w:szCs w:val="20"/>
      <w:lang w:val="en-GB" w:eastAsia="en-US"/>
    </w:rPr>
  </w:style>
  <w:style w:type="paragraph" w:customStyle="1" w:styleId="Stile">
    <w:name w:val="Stile"/>
    <w:uiPriority w:val="99"/>
    <w:rsid w:val="00BD784E"/>
    <w:pPr>
      <w:widowControl w:val="0"/>
      <w:autoSpaceDE w:val="0"/>
      <w:autoSpaceDN w:val="0"/>
      <w:adjustRightInd w:val="0"/>
    </w:pPr>
    <w:rPr>
      <w:rFonts w:ascii="Courier New" w:hAnsi="Courier New" w:cs="Courier New"/>
      <w:sz w:val="24"/>
      <w:szCs w:val="24"/>
    </w:rPr>
  </w:style>
  <w:style w:type="paragraph" w:customStyle="1" w:styleId="Testonormale1">
    <w:name w:val="Testo normale1"/>
    <w:basedOn w:val="Normal"/>
    <w:uiPriority w:val="99"/>
    <w:rsid w:val="00BD784E"/>
    <w:pPr>
      <w:widowControl/>
      <w:autoSpaceDE/>
      <w:autoSpaceDN/>
      <w:adjustRightInd/>
      <w:jc w:val="both"/>
    </w:pPr>
    <w:rPr>
      <w:rFonts w:ascii="Courier New" w:hAnsi="Courier New"/>
      <w:sz w:val="20"/>
      <w:szCs w:val="20"/>
      <w:lang w:val="it-IT" w:eastAsia="en-US"/>
    </w:rPr>
  </w:style>
  <w:style w:type="paragraph" w:styleId="TOCHeading">
    <w:name w:val="TOC Heading"/>
    <w:basedOn w:val="Heading1"/>
    <w:next w:val="Normal"/>
    <w:uiPriority w:val="99"/>
    <w:qFormat/>
    <w:rsid w:val="00BD784E"/>
    <w:pPr>
      <w:keepLines/>
      <w:widowControl/>
      <w:tabs>
        <w:tab w:val="clear" w:pos="-1134"/>
        <w:tab w:val="clear" w:pos="-568"/>
        <w:tab w:val="clear" w:pos="-2"/>
        <w:tab w:val="clear" w:pos="564"/>
        <w:tab w:val="clear" w:pos="1130"/>
        <w:tab w:val="clear" w:pos="1696"/>
        <w:tab w:val="clear" w:pos="2262"/>
        <w:tab w:val="clear" w:pos="2828"/>
        <w:tab w:val="clear" w:pos="3394"/>
        <w:tab w:val="clear" w:pos="3960"/>
        <w:tab w:val="clear" w:pos="4526"/>
        <w:tab w:val="clear" w:pos="5092"/>
        <w:tab w:val="clear" w:pos="5658"/>
        <w:tab w:val="clear" w:pos="6224"/>
        <w:tab w:val="clear" w:pos="6790"/>
        <w:tab w:val="clear" w:pos="7356"/>
        <w:tab w:val="clear" w:pos="7922"/>
      </w:tabs>
      <w:autoSpaceDE/>
      <w:autoSpaceDN/>
      <w:adjustRightInd/>
      <w:spacing w:before="240" w:after="0" w:line="259" w:lineRule="auto"/>
      <w:jc w:val="left"/>
      <w:outlineLvl w:val="9"/>
    </w:pPr>
    <w:rPr>
      <w:rFonts w:ascii="Calibri Light" w:hAnsi="Calibri Light"/>
      <w:b w:val="0"/>
      <w:bCs w:val="0"/>
      <w:color w:val="2E74B5"/>
      <w:sz w:val="32"/>
      <w:szCs w:val="32"/>
    </w:rPr>
  </w:style>
  <w:style w:type="character" w:styleId="FollowedHyperlink">
    <w:name w:val="FollowedHyperlink"/>
    <w:basedOn w:val="DefaultParagraphFont"/>
    <w:uiPriority w:val="99"/>
    <w:rsid w:val="00BD784E"/>
    <w:rPr>
      <w:rFonts w:cs="Times New Roman"/>
      <w:color w:val="954F72"/>
      <w:u w:val="single"/>
    </w:rPr>
  </w:style>
  <w:style w:type="character" w:styleId="CommentReference">
    <w:name w:val="annotation reference"/>
    <w:basedOn w:val="DefaultParagraphFont"/>
    <w:uiPriority w:val="99"/>
    <w:semiHidden/>
    <w:rsid w:val="00334440"/>
    <w:rPr>
      <w:rFonts w:cs="Times New Roman"/>
      <w:sz w:val="16"/>
      <w:szCs w:val="16"/>
    </w:rPr>
  </w:style>
  <w:style w:type="paragraph" w:styleId="ListParagraph">
    <w:name w:val="List Paragraph"/>
    <w:basedOn w:val="Normal"/>
    <w:uiPriority w:val="99"/>
    <w:qFormat/>
    <w:rsid w:val="00334440"/>
    <w:pPr>
      <w:ind w:left="720"/>
      <w:contextualSpacing/>
    </w:pPr>
  </w:style>
  <w:style w:type="paragraph" w:styleId="NoSpacing">
    <w:name w:val="No Spacing"/>
    <w:uiPriority w:val="99"/>
    <w:qFormat/>
    <w:rsid w:val="00F04DC7"/>
    <w:rPr>
      <w:lang w:eastAsia="en-US"/>
    </w:rPr>
  </w:style>
</w:styles>
</file>

<file path=word/webSettings.xml><?xml version="1.0" encoding="utf-8"?>
<w:webSettings xmlns:r="http://schemas.openxmlformats.org/officeDocument/2006/relationships" xmlns:w="http://schemas.openxmlformats.org/wordprocessingml/2006/main">
  <w:divs>
    <w:div w:id="1420180975">
      <w:marLeft w:val="0"/>
      <w:marRight w:val="0"/>
      <w:marTop w:val="0"/>
      <w:marBottom w:val="0"/>
      <w:divBdr>
        <w:top w:val="none" w:sz="0" w:space="0" w:color="auto"/>
        <w:left w:val="none" w:sz="0" w:space="0" w:color="auto"/>
        <w:bottom w:val="none" w:sz="0" w:space="0" w:color="auto"/>
        <w:right w:val="none" w:sz="0" w:space="0" w:color="auto"/>
      </w:divBdr>
    </w:div>
    <w:div w:id="1420180976">
      <w:marLeft w:val="0"/>
      <w:marRight w:val="0"/>
      <w:marTop w:val="0"/>
      <w:marBottom w:val="0"/>
      <w:divBdr>
        <w:top w:val="none" w:sz="0" w:space="0" w:color="auto"/>
        <w:left w:val="none" w:sz="0" w:space="0" w:color="auto"/>
        <w:bottom w:val="none" w:sz="0" w:space="0" w:color="auto"/>
        <w:right w:val="none" w:sz="0" w:space="0" w:color="auto"/>
      </w:divBdr>
    </w:div>
    <w:div w:id="1420180977">
      <w:marLeft w:val="0"/>
      <w:marRight w:val="0"/>
      <w:marTop w:val="0"/>
      <w:marBottom w:val="0"/>
      <w:divBdr>
        <w:top w:val="none" w:sz="0" w:space="0" w:color="auto"/>
        <w:left w:val="none" w:sz="0" w:space="0" w:color="auto"/>
        <w:bottom w:val="none" w:sz="0" w:space="0" w:color="auto"/>
        <w:right w:val="none" w:sz="0" w:space="0" w:color="auto"/>
      </w:divBdr>
    </w:div>
    <w:div w:id="1420180978">
      <w:marLeft w:val="0"/>
      <w:marRight w:val="0"/>
      <w:marTop w:val="0"/>
      <w:marBottom w:val="0"/>
      <w:divBdr>
        <w:top w:val="none" w:sz="0" w:space="0" w:color="auto"/>
        <w:left w:val="none" w:sz="0" w:space="0" w:color="auto"/>
        <w:bottom w:val="none" w:sz="0" w:space="0" w:color="auto"/>
        <w:right w:val="none" w:sz="0" w:space="0" w:color="auto"/>
      </w:divBdr>
    </w:div>
    <w:div w:id="1420180979">
      <w:marLeft w:val="0"/>
      <w:marRight w:val="0"/>
      <w:marTop w:val="0"/>
      <w:marBottom w:val="0"/>
      <w:divBdr>
        <w:top w:val="none" w:sz="0" w:space="0" w:color="auto"/>
        <w:left w:val="none" w:sz="0" w:space="0" w:color="auto"/>
        <w:bottom w:val="none" w:sz="0" w:space="0" w:color="auto"/>
        <w:right w:val="none" w:sz="0" w:space="0" w:color="auto"/>
      </w:divBdr>
    </w:div>
    <w:div w:id="1420180980">
      <w:marLeft w:val="0"/>
      <w:marRight w:val="0"/>
      <w:marTop w:val="0"/>
      <w:marBottom w:val="0"/>
      <w:divBdr>
        <w:top w:val="none" w:sz="0" w:space="0" w:color="auto"/>
        <w:left w:val="none" w:sz="0" w:space="0" w:color="auto"/>
        <w:bottom w:val="none" w:sz="0" w:space="0" w:color="auto"/>
        <w:right w:val="none" w:sz="0" w:space="0" w:color="auto"/>
      </w:divBdr>
    </w:div>
    <w:div w:id="1420180981">
      <w:marLeft w:val="0"/>
      <w:marRight w:val="0"/>
      <w:marTop w:val="0"/>
      <w:marBottom w:val="0"/>
      <w:divBdr>
        <w:top w:val="none" w:sz="0" w:space="0" w:color="auto"/>
        <w:left w:val="none" w:sz="0" w:space="0" w:color="auto"/>
        <w:bottom w:val="none" w:sz="0" w:space="0" w:color="auto"/>
        <w:right w:val="none" w:sz="0" w:space="0" w:color="auto"/>
      </w:divBdr>
    </w:div>
    <w:div w:id="14201809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gbsapri@legalmail.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anna%20capella\AppData\Roaming\Microsoft\Templates\Intestazione.GA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Intestazione.GARE.dotx</Template>
  <TotalTime>89</TotalTime>
  <Pages>18</Pages>
  <Words>7763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Capella</dc:creator>
  <cp:keywords/>
  <dc:description/>
  <cp:lastModifiedBy>e.maino</cp:lastModifiedBy>
  <cp:revision>42</cp:revision>
  <cp:lastPrinted>2020-09-01T08:12:00Z</cp:lastPrinted>
  <dcterms:created xsi:type="dcterms:W3CDTF">2016-09-09T12:05:00Z</dcterms:created>
  <dcterms:modified xsi:type="dcterms:W3CDTF">2020-09-01T08:18:00Z</dcterms:modified>
</cp:coreProperties>
</file>